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A5668" w14:paraId="60E0DFE0" w14:textId="77777777">
        <w:tc>
          <w:tcPr>
            <w:tcW w:w="509" w:type="dxa"/>
          </w:tcPr>
          <w:p w14:paraId="1A557759" w14:textId="77777777" w:rsidR="003A5668"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BD04B2D" w14:textId="77777777" w:rsidR="003A5668"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3A5668" w14:paraId="6C80BDA9" w14:textId="77777777">
        <w:tc>
          <w:tcPr>
            <w:tcW w:w="509" w:type="dxa"/>
          </w:tcPr>
          <w:p w14:paraId="2DF98F1C" w14:textId="77777777" w:rsidR="003A5668"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A5668" w14:paraId="7DD3470E" w14:textId="77777777">
              <w:trPr>
                <w:trHeight w:hRule="exact" w:val="1021"/>
              </w:trPr>
              <w:tc>
                <w:tcPr>
                  <w:tcW w:w="9242" w:type="dxa"/>
                  <w:vAlign w:val="center"/>
                </w:tcPr>
                <w:p w14:paraId="59F3ECE1" w14:textId="77777777" w:rsidR="003A5668" w:rsidRDefault="00000000" w:rsidP="009D0CEC">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41A2CC73" wp14:editId="1D8A352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A2565FE" wp14:editId="67C698C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2D59E3B1" w14:textId="77777777" w:rsidR="003A5668"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21F8FDB9" w14:textId="0B79489A" w:rsidR="003A5668"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sidR="009D0CEC">
        <w:rPr>
          <w:rFonts w:ascii="黑体" w:eastAsia="黑体"/>
          <w:b w:val="0"/>
          <w:w w:val="100"/>
          <w:sz w:val="48"/>
        </w:rPr>
      </w:r>
      <w:r>
        <w:rPr>
          <w:rFonts w:ascii="黑体" w:eastAsia="黑体"/>
          <w:b w:val="0"/>
          <w:w w:val="100"/>
          <w:sz w:val="48"/>
        </w:rPr>
        <w:fldChar w:fldCharType="separate"/>
      </w:r>
      <w:r w:rsidR="009D0CEC">
        <w:rPr>
          <w:rFonts w:ascii="黑体" w:eastAsia="黑体" w:hint="eastAsia"/>
          <w:b w:val="0"/>
          <w:w w:val="100"/>
          <w:sz w:val="48"/>
        </w:rPr>
        <w:t>中国热带作物学会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82A6976" w14:textId="77777777" w:rsidR="003A5668" w:rsidRDefault="00000000">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E1CCA1B" w14:textId="77777777" w:rsidR="003A5668"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1823969" w14:textId="77777777" w:rsidR="003A5668"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8E05D37" wp14:editId="6264ED0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BE1558D" w14:textId="77777777" w:rsidR="003A5668" w:rsidRDefault="003A5668">
      <w:pPr>
        <w:pStyle w:val="afffff1"/>
        <w:framePr w:w="9639" w:h="6976" w:hRule="exact" w:hSpace="0" w:vSpace="0" w:wrap="around" w:hAnchor="page" w:y="6408"/>
        <w:jc w:val="center"/>
        <w:rPr>
          <w:rFonts w:ascii="黑体" w:eastAsia="黑体" w:hAnsi="黑体" w:hint="eastAsia"/>
          <w:b w:val="0"/>
          <w:bCs w:val="0"/>
          <w:w w:val="100"/>
        </w:rPr>
      </w:pPr>
    </w:p>
    <w:p w14:paraId="7E9BC4FB" w14:textId="19F940E6" w:rsidR="003A5668"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天然生胶 </w:t>
      </w:r>
      <w:r w:rsidR="00905670">
        <w:rPr>
          <w:rFonts w:hint="eastAsia"/>
        </w:rPr>
        <w:t>重卡轮胎</w:t>
      </w:r>
      <w:r>
        <w:rPr>
          <w:rFonts w:hint="eastAsia"/>
        </w:rPr>
        <w:t>标准橡胶</w:t>
      </w:r>
      <w:r>
        <w:fldChar w:fldCharType="end"/>
      </w:r>
      <w:bookmarkEnd w:id="9"/>
    </w:p>
    <w:p w14:paraId="38E0CB51" w14:textId="77777777" w:rsidR="003A5668" w:rsidRDefault="003A5668">
      <w:pPr>
        <w:framePr w:w="9639" w:h="6974" w:hRule="exact" w:wrap="around" w:vAnchor="page" w:hAnchor="page" w:x="1419" w:y="6408" w:anchorLock="1"/>
        <w:ind w:left="-1418"/>
      </w:pPr>
    </w:p>
    <w:p w14:paraId="22E4BF44" w14:textId="77777777" w:rsidR="003A5668"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Natural raw rubber  Srandard rubber for aviationg tires</w:t>
      </w:r>
      <w:r>
        <w:rPr>
          <w:rFonts w:eastAsia="黑体"/>
          <w:szCs w:val="28"/>
        </w:rPr>
        <w:fldChar w:fldCharType="end"/>
      </w:r>
      <w:bookmarkEnd w:id="10"/>
    </w:p>
    <w:p w14:paraId="3C8A4934" w14:textId="77777777" w:rsidR="003A5668" w:rsidRDefault="003A5668">
      <w:pPr>
        <w:framePr w:w="9639" w:h="6974" w:hRule="exact" w:wrap="around" w:vAnchor="page" w:hAnchor="page" w:x="1419" w:y="6408" w:anchorLock="1"/>
        <w:spacing w:line="760" w:lineRule="exact"/>
        <w:ind w:left="-1418"/>
      </w:pPr>
    </w:p>
    <w:p w14:paraId="20271DE5" w14:textId="77777777" w:rsidR="003A5668" w:rsidRDefault="003A5668">
      <w:pPr>
        <w:pStyle w:val="afffffff9"/>
        <w:framePr w:w="9639" w:h="6974" w:hRule="exact" w:wrap="around" w:vAnchor="page" w:hAnchor="page" w:x="1419" w:y="6408" w:anchorLock="1"/>
        <w:textAlignment w:val="bottom"/>
        <w:rPr>
          <w:rFonts w:eastAsia="黑体"/>
          <w:szCs w:val="28"/>
        </w:rPr>
      </w:pPr>
    </w:p>
    <w:p w14:paraId="17B2910B" w14:textId="77777777" w:rsidR="003A5668"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87304F9" w14:textId="77777777" w:rsidR="003A5668"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F92A437" w14:textId="77777777" w:rsidR="003A5668"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7B2B111" w14:textId="77777777" w:rsidR="003A5668"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D3F9FE9" w14:textId="77777777" w:rsidR="003A5668"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CE6731A" w14:textId="77777777" w:rsidR="003A5668" w:rsidRDefault="0000000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中国热带作物学会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0FDA94E6" w14:textId="77777777" w:rsidR="003A5668" w:rsidRDefault="00000000">
      <w:pPr>
        <w:rPr>
          <w:rFonts w:ascii="宋体" w:hAnsi="宋体" w:hint="eastAsia"/>
          <w:sz w:val="28"/>
          <w:szCs w:val="28"/>
        </w:rPr>
        <w:sectPr w:rsidR="003A566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4E634E1" wp14:editId="1E8787F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F8EF6F9" w14:textId="77777777" w:rsidR="003A5668" w:rsidRDefault="00000000">
      <w:pPr>
        <w:pStyle w:val="a6"/>
        <w:spacing w:before="900" w:after="360"/>
        <w:rPr>
          <w:color w:val="000000" w:themeColor="text1"/>
        </w:rPr>
      </w:pPr>
      <w:bookmarkStart w:id="21" w:name="BookMark2"/>
      <w:r>
        <w:rPr>
          <w:rFonts w:hint="eastAsia"/>
          <w:color w:val="000000" w:themeColor="text1"/>
          <w:spacing w:val="320"/>
        </w:rPr>
        <w:lastRenderedPageBreak/>
        <w:t>前</w:t>
      </w:r>
      <w:r>
        <w:rPr>
          <w:rFonts w:hint="eastAsia"/>
          <w:color w:val="000000" w:themeColor="text1"/>
        </w:rPr>
        <w:t>言</w:t>
      </w:r>
    </w:p>
    <w:p w14:paraId="3AA589DF" w14:textId="77777777" w:rsidR="003A5668" w:rsidRDefault="00000000">
      <w:pPr>
        <w:pStyle w:val="afffff6"/>
        <w:ind w:firstLine="420"/>
        <w:rPr>
          <w:color w:val="000000" w:themeColor="text1"/>
        </w:rPr>
      </w:pPr>
      <w:r>
        <w:rPr>
          <w:rFonts w:hint="eastAsia"/>
          <w:color w:val="000000" w:themeColor="text1"/>
        </w:rPr>
        <w:t>本文件按照GB/T 1.1—2020《标准化工作导则  第1部分：标准化文件的结构和起草规则》的规定起草。</w:t>
      </w:r>
    </w:p>
    <w:p w14:paraId="7BA6FA90" w14:textId="77777777" w:rsidR="003A5668" w:rsidRDefault="00000000">
      <w:pPr>
        <w:pStyle w:val="afffff6"/>
        <w:ind w:firstLine="420"/>
        <w:rPr>
          <w:color w:val="000000" w:themeColor="text1"/>
        </w:rPr>
      </w:pPr>
      <w:r>
        <w:rPr>
          <w:rFonts w:hint="eastAsia"/>
          <w:color w:val="000000" w:themeColor="text1"/>
        </w:rPr>
        <w:t>本文件由中国热带作物学会提出并归口。</w:t>
      </w:r>
    </w:p>
    <w:p w14:paraId="4FE75C40" w14:textId="5541D533" w:rsidR="003A5668" w:rsidRDefault="00000000">
      <w:pPr>
        <w:pStyle w:val="afffff6"/>
        <w:ind w:firstLine="420"/>
        <w:rPr>
          <w:color w:val="000000" w:themeColor="text1"/>
        </w:rPr>
      </w:pPr>
      <w:r>
        <w:rPr>
          <w:rFonts w:hint="eastAsia"/>
          <w:color w:val="000000" w:themeColor="text1"/>
        </w:rPr>
        <w:t>本文件起草单位：青岛科技大学、</w:t>
      </w:r>
      <w:r>
        <w:rPr>
          <w:rFonts w:hint="eastAsia"/>
          <w:color w:val="000000" w:themeColor="text1"/>
          <w:szCs w:val="21"/>
        </w:rPr>
        <w:t xml:space="preserve">中国热带农业科学院橡胶所 </w:t>
      </w:r>
      <w:r w:rsidR="00584034">
        <w:rPr>
          <w:rFonts w:hint="eastAsia"/>
          <w:color w:val="000000" w:themeColor="text1"/>
          <w:szCs w:val="21"/>
        </w:rPr>
        <w:t xml:space="preserve">中国热带农业科学院农产品加工研究所 </w:t>
      </w:r>
      <w:r>
        <w:rPr>
          <w:rFonts w:hint="eastAsia"/>
          <w:color w:val="000000" w:themeColor="text1"/>
          <w:szCs w:val="21"/>
        </w:rPr>
        <w:t xml:space="preserve">海南海胶集团 </w:t>
      </w:r>
      <w:r w:rsidR="00905670" w:rsidRPr="00905670">
        <w:rPr>
          <w:rFonts w:hint="eastAsia"/>
          <w:color w:val="000000" w:themeColor="text1"/>
          <w:szCs w:val="21"/>
        </w:rPr>
        <w:t>山东金宇轮胎有限公司</w:t>
      </w:r>
      <w:r>
        <w:rPr>
          <w:rFonts w:hint="eastAsia"/>
          <w:color w:val="000000" w:themeColor="text1"/>
        </w:rPr>
        <w:t>。</w:t>
      </w:r>
    </w:p>
    <w:p w14:paraId="79CAD97D" w14:textId="7F308486" w:rsidR="003A5668" w:rsidRDefault="00000000">
      <w:pPr>
        <w:pStyle w:val="afffff6"/>
        <w:ind w:firstLine="420"/>
        <w:rPr>
          <w:color w:val="000000" w:themeColor="text1"/>
        </w:rPr>
      </w:pPr>
      <w:r>
        <w:rPr>
          <w:rFonts w:hint="eastAsia"/>
          <w:color w:val="000000" w:themeColor="text1"/>
        </w:rPr>
        <w:t>本文件主要起草人：王洪振、辛振祥、桂红星</w:t>
      </w:r>
    </w:p>
    <w:p w14:paraId="7606933B" w14:textId="77777777" w:rsidR="003A5668" w:rsidRDefault="003A5668">
      <w:pPr>
        <w:pStyle w:val="afffff6"/>
        <w:ind w:firstLine="420"/>
        <w:rPr>
          <w:color w:val="000000" w:themeColor="text1"/>
        </w:rPr>
      </w:pPr>
    </w:p>
    <w:p w14:paraId="754B4454" w14:textId="77777777" w:rsidR="003A5668" w:rsidRDefault="003A5668">
      <w:pPr>
        <w:pStyle w:val="afffff6"/>
        <w:ind w:firstLine="420"/>
        <w:rPr>
          <w:color w:val="000000" w:themeColor="text1"/>
        </w:rPr>
        <w:sectPr w:rsidR="003A5668">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63893B22" w14:textId="77777777" w:rsidR="003A5668" w:rsidRDefault="003A5668">
      <w:pPr>
        <w:spacing w:line="20" w:lineRule="exact"/>
        <w:jc w:val="center"/>
        <w:rPr>
          <w:rFonts w:ascii="黑体" w:eastAsia="黑体" w:hAnsi="黑体" w:hint="eastAsia"/>
          <w:sz w:val="32"/>
          <w:szCs w:val="32"/>
        </w:rPr>
      </w:pPr>
      <w:bookmarkStart w:id="22" w:name="BookMark4"/>
      <w:bookmarkEnd w:id="21"/>
    </w:p>
    <w:p w14:paraId="22AE617E" w14:textId="77777777" w:rsidR="003A5668" w:rsidRDefault="003A5668">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EFC62D244B9F44DAB19DD9A4D66D201E"/>
        </w:placeholder>
      </w:sdtPr>
      <w:sdtContent>
        <w:p w14:paraId="16DEE5F5" w14:textId="03E376D2" w:rsidR="003A5668" w:rsidRDefault="00000000">
          <w:pPr>
            <w:pStyle w:val="afffffffff9"/>
            <w:spacing w:beforeLines="100" w:before="240" w:afterLines="220" w:after="528"/>
            <w:rPr>
              <w:rFonts w:hint="eastAsia"/>
            </w:rPr>
          </w:pPr>
          <w:r>
            <w:rPr>
              <w:rFonts w:hint="eastAsia"/>
            </w:rPr>
            <w:t xml:space="preserve">天然生胶 </w:t>
          </w:r>
          <w:r w:rsidR="00905670">
            <w:rPr>
              <w:rFonts w:hint="eastAsia"/>
            </w:rPr>
            <w:t>重卡轮胎</w:t>
          </w:r>
          <w:r>
            <w:rPr>
              <w:rFonts w:hint="eastAsia"/>
            </w:rPr>
            <w:t>标准橡胶</w:t>
          </w:r>
        </w:p>
      </w:sdtContent>
    </w:sdt>
    <w:p w14:paraId="0028B0EA" w14:textId="77777777" w:rsidR="003A5668" w:rsidRDefault="00000000">
      <w:pPr>
        <w:pStyle w:val="affd"/>
        <w:spacing w:before="240" w:after="240"/>
      </w:pPr>
      <w:bookmarkStart w:id="24" w:name="_Toc17233325"/>
      <w:bookmarkStart w:id="25" w:name="_Toc97192964"/>
      <w:bookmarkStart w:id="26" w:name="_Toc24884211"/>
      <w:bookmarkStart w:id="27" w:name="_Toc26986771"/>
      <w:bookmarkStart w:id="28" w:name="_Toc26648465"/>
      <w:bookmarkStart w:id="29" w:name="_Toc26718930"/>
      <w:bookmarkStart w:id="30" w:name="_Toc24884218"/>
      <w:bookmarkStart w:id="31" w:name="_Toc26986530"/>
      <w:bookmarkStart w:id="32" w:name="_Toc17233333"/>
      <w:bookmarkEnd w:id="23"/>
      <w:r>
        <w:rPr>
          <w:rFonts w:hint="eastAsia"/>
        </w:rPr>
        <w:t>范围</w:t>
      </w:r>
      <w:bookmarkEnd w:id="24"/>
      <w:bookmarkEnd w:id="25"/>
      <w:bookmarkEnd w:id="26"/>
      <w:bookmarkEnd w:id="27"/>
      <w:bookmarkEnd w:id="28"/>
      <w:bookmarkEnd w:id="29"/>
      <w:bookmarkEnd w:id="30"/>
      <w:bookmarkEnd w:id="31"/>
      <w:bookmarkEnd w:id="32"/>
    </w:p>
    <w:p w14:paraId="3417AA5F" w14:textId="1791A346" w:rsidR="003A5668" w:rsidRDefault="00000000">
      <w:pPr>
        <w:pStyle w:val="afffff6"/>
        <w:ind w:firstLine="420"/>
      </w:pPr>
      <w:bookmarkStart w:id="33" w:name="_Toc26648466"/>
      <w:bookmarkStart w:id="34" w:name="_Toc24884212"/>
      <w:bookmarkStart w:id="35" w:name="_Toc24884219"/>
      <w:bookmarkStart w:id="36" w:name="_Toc17233334"/>
      <w:bookmarkStart w:id="37" w:name="_Toc17233326"/>
      <w:r>
        <w:rPr>
          <w:rFonts w:hint="eastAsia"/>
        </w:rPr>
        <w:t>本文件规定了</w:t>
      </w:r>
      <w:r w:rsidR="00905670">
        <w:rPr>
          <w:rFonts w:hint="eastAsia"/>
        </w:rPr>
        <w:t>重卡轮胎</w:t>
      </w:r>
      <w:r>
        <w:rPr>
          <w:rFonts w:hint="eastAsia"/>
        </w:rPr>
        <w:t>标准橡胶的要求、试验方法、检验规则及贮存。</w:t>
      </w:r>
    </w:p>
    <w:p w14:paraId="0AEFBC2F" w14:textId="62217CBD" w:rsidR="003A5668" w:rsidRDefault="00000000">
      <w:pPr>
        <w:pStyle w:val="afffff6"/>
        <w:ind w:firstLine="420"/>
      </w:pPr>
      <w:r>
        <w:rPr>
          <w:rFonts w:hint="eastAsia"/>
        </w:rPr>
        <w:t>本文件适用于</w:t>
      </w:r>
      <w:r w:rsidR="00905670">
        <w:rPr>
          <w:rFonts w:hint="eastAsia"/>
        </w:rPr>
        <w:t>重卡轮胎</w:t>
      </w:r>
      <w:r>
        <w:rPr>
          <w:rFonts w:hint="eastAsia"/>
        </w:rPr>
        <w:t>标准橡胶的生产、检验验收和交付。</w:t>
      </w:r>
    </w:p>
    <w:p w14:paraId="2A130562" w14:textId="77777777" w:rsidR="003A5668" w:rsidRDefault="00000000">
      <w:pPr>
        <w:pStyle w:val="affd"/>
        <w:spacing w:before="240" w:after="240"/>
      </w:pPr>
      <w:bookmarkStart w:id="38" w:name="_Toc97192965"/>
      <w:bookmarkStart w:id="39" w:name="_Toc26718931"/>
      <w:bookmarkStart w:id="40" w:name="_Toc269865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505797FA974457EBAE2DB5757B7E2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6C23DD2" w14:textId="77777777" w:rsidR="003A5668"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CA6420" w14:textId="77777777" w:rsidR="003A5668" w:rsidRPr="00CE02C3" w:rsidRDefault="00000000">
      <w:pPr>
        <w:pStyle w:val="afffff6"/>
        <w:ind w:firstLine="420"/>
      </w:pPr>
      <w:r w:rsidRPr="00CE02C3">
        <w:rPr>
          <w:rFonts w:hint="eastAsia"/>
        </w:rPr>
        <w:t>GB/T 528  硫化橡胶和热塑性橡胶拉伸应力应变性能的测定</w:t>
      </w:r>
    </w:p>
    <w:p w14:paraId="1408A79A" w14:textId="77777777" w:rsidR="0069198F" w:rsidRPr="00CE02C3" w:rsidRDefault="0069198F" w:rsidP="0069198F">
      <w:pPr>
        <w:pStyle w:val="afffff6"/>
        <w:ind w:firstLine="420"/>
      </w:pPr>
      <w:r w:rsidRPr="00CE02C3">
        <w:rPr>
          <w:rFonts w:hint="eastAsia"/>
        </w:rPr>
        <w:t>GB/T 529  硫化橡胶或热塑性橡胶撕裂强度的测定</w:t>
      </w:r>
    </w:p>
    <w:p w14:paraId="2B1276EB" w14:textId="4DE8E69A" w:rsidR="0069198F" w:rsidRPr="00CE02C3" w:rsidRDefault="0069198F" w:rsidP="0069198F">
      <w:pPr>
        <w:pStyle w:val="afffff6"/>
        <w:ind w:firstLine="420"/>
      </w:pPr>
      <w:r w:rsidRPr="00CE02C3">
        <w:rPr>
          <w:rFonts w:hint="eastAsia"/>
        </w:rPr>
        <w:t xml:space="preserve">GB/T 531.1  </w:t>
      </w:r>
      <w:r w:rsidR="00384E8B" w:rsidRPr="00CE02C3">
        <w:rPr>
          <w:rFonts w:hint="eastAsia"/>
        </w:rPr>
        <w:t>硫化橡胶或热塑性橡胶.压入硬度试验方法</w:t>
      </w:r>
    </w:p>
    <w:p w14:paraId="42023D25" w14:textId="77777777" w:rsidR="003A5668" w:rsidRPr="00CE02C3" w:rsidRDefault="00000000">
      <w:pPr>
        <w:pStyle w:val="afffff6"/>
        <w:ind w:firstLine="420"/>
      </w:pPr>
      <w:r w:rsidRPr="00CE02C3">
        <w:rPr>
          <w:rFonts w:hint="eastAsia"/>
        </w:rPr>
        <w:t>GB/T 1232.1  未硫化橡胶  用圆盘剪切粘度计进行测定  第1部分：门尼粘度的测定</w:t>
      </w:r>
    </w:p>
    <w:p w14:paraId="69486B16" w14:textId="28415095" w:rsidR="0069198F" w:rsidRPr="00CE02C3" w:rsidRDefault="0069198F" w:rsidP="0069198F">
      <w:pPr>
        <w:pStyle w:val="afffff6"/>
        <w:ind w:firstLine="420"/>
      </w:pPr>
      <w:r w:rsidRPr="00CE02C3">
        <w:rPr>
          <w:rFonts w:hint="eastAsia"/>
        </w:rPr>
        <w:t>GB/T 1687  硫化橡胶在屈挠试验中温升和耐疲劳性能的测定 第</w:t>
      </w:r>
      <w:r w:rsidR="00384E8B" w:rsidRPr="00CE02C3">
        <w:rPr>
          <w:rFonts w:hint="eastAsia"/>
        </w:rPr>
        <w:t>2</w:t>
      </w:r>
      <w:r w:rsidRPr="00CE02C3">
        <w:rPr>
          <w:rFonts w:hint="eastAsia"/>
        </w:rPr>
        <w:t>部分：压缩屈挠试验</w:t>
      </w:r>
    </w:p>
    <w:p w14:paraId="287F0F88" w14:textId="6D013467" w:rsidR="003A5668" w:rsidRPr="00CE02C3" w:rsidRDefault="00000000">
      <w:pPr>
        <w:pStyle w:val="afffff6"/>
        <w:ind w:firstLine="420"/>
      </w:pPr>
      <w:r w:rsidRPr="00CE02C3">
        <w:rPr>
          <w:rFonts w:hint="eastAsia"/>
        </w:rPr>
        <w:t>GB/T 3510  未硫化</w:t>
      </w:r>
      <w:r w:rsidR="00384E8B" w:rsidRPr="00CE02C3">
        <w:rPr>
          <w:rFonts w:hint="eastAsia"/>
        </w:rPr>
        <w:t>橡</w:t>
      </w:r>
      <w:r w:rsidRPr="00CE02C3">
        <w:rPr>
          <w:rFonts w:hint="eastAsia"/>
        </w:rPr>
        <w:t>胶  塑性的测定 快速塑性计法</w:t>
      </w:r>
    </w:p>
    <w:p w14:paraId="48EA0C7C" w14:textId="77777777" w:rsidR="0069198F" w:rsidRPr="00CE02C3" w:rsidRDefault="0069198F" w:rsidP="0069198F">
      <w:pPr>
        <w:pStyle w:val="afffff6"/>
        <w:ind w:firstLine="420"/>
      </w:pPr>
      <w:r w:rsidRPr="00CE02C3">
        <w:rPr>
          <w:rFonts w:hint="eastAsia"/>
        </w:rPr>
        <w:t>GB/T 3516  橡胶 溶剂抽出物的测定</w:t>
      </w:r>
    </w:p>
    <w:p w14:paraId="2E6A67F3" w14:textId="77777777" w:rsidR="003A5668" w:rsidRPr="00CE02C3" w:rsidRDefault="00000000">
      <w:pPr>
        <w:pStyle w:val="afffff6"/>
        <w:ind w:firstLine="420"/>
      </w:pPr>
      <w:r w:rsidRPr="00CE02C3">
        <w:rPr>
          <w:rFonts w:hint="eastAsia"/>
        </w:rPr>
        <w:t>GB/T 3517  天然生胶  塑性保持率（PRI）的测定</w:t>
      </w:r>
    </w:p>
    <w:p w14:paraId="4322A65A" w14:textId="7D868283" w:rsidR="003A5668" w:rsidRPr="00CE02C3" w:rsidRDefault="00000000">
      <w:pPr>
        <w:pStyle w:val="afffff6"/>
        <w:ind w:firstLine="420"/>
      </w:pPr>
      <w:r w:rsidRPr="00CE02C3">
        <w:rPr>
          <w:rFonts w:hint="eastAsia"/>
        </w:rPr>
        <w:t>GB/T 4498.2  橡胶 灰分的测定</w:t>
      </w:r>
      <w:r w:rsidR="00384E8B" w:rsidRPr="00CE02C3">
        <w:rPr>
          <w:rFonts w:hint="eastAsia"/>
        </w:rPr>
        <w:t xml:space="preserve"> 第2部分：热重分析法</w:t>
      </w:r>
    </w:p>
    <w:p w14:paraId="235492B4" w14:textId="77777777" w:rsidR="003A5668" w:rsidRPr="00CE02C3" w:rsidRDefault="00000000">
      <w:pPr>
        <w:pStyle w:val="afffff6"/>
        <w:ind w:firstLine="420"/>
      </w:pPr>
      <w:r w:rsidRPr="00CE02C3">
        <w:rPr>
          <w:rFonts w:hint="eastAsia"/>
        </w:rPr>
        <w:t>GB/T 6038  橡胶试验胶料的配料、混炼和硫化设备及操作程序</w:t>
      </w:r>
    </w:p>
    <w:p w14:paraId="7A836F76" w14:textId="4F398357" w:rsidR="003A5668" w:rsidRPr="00CE02C3" w:rsidRDefault="00000000">
      <w:pPr>
        <w:pStyle w:val="afffff6"/>
        <w:ind w:firstLine="420"/>
      </w:pPr>
      <w:r w:rsidRPr="00CE02C3">
        <w:rPr>
          <w:rFonts w:hint="eastAsia"/>
        </w:rPr>
        <w:t>GB/T 8086  天然生胶  杂质含量</w:t>
      </w:r>
      <w:r w:rsidR="00384E8B" w:rsidRPr="00CE02C3">
        <w:rPr>
          <w:rFonts w:hint="eastAsia"/>
        </w:rPr>
        <w:t>的</w:t>
      </w:r>
      <w:r w:rsidRPr="00CE02C3">
        <w:rPr>
          <w:rFonts w:hint="eastAsia"/>
        </w:rPr>
        <w:t>测定</w:t>
      </w:r>
    </w:p>
    <w:p w14:paraId="348C7CB3" w14:textId="77777777" w:rsidR="0069198F" w:rsidRPr="00CE02C3" w:rsidRDefault="0069198F" w:rsidP="0069198F">
      <w:pPr>
        <w:pStyle w:val="afffff6"/>
        <w:ind w:firstLine="420"/>
      </w:pPr>
      <w:r w:rsidRPr="00CE02C3">
        <w:rPr>
          <w:rFonts w:hint="eastAsia"/>
        </w:rPr>
        <w:t>GB/T 8088  天然生胶和天然胶乳  氮含量的测定</w:t>
      </w:r>
    </w:p>
    <w:p w14:paraId="78E1F9DD" w14:textId="4FC6DB3A" w:rsidR="003A5668" w:rsidRPr="00CE02C3" w:rsidRDefault="00000000">
      <w:pPr>
        <w:pStyle w:val="afffff6"/>
        <w:ind w:firstLine="420"/>
      </w:pPr>
      <w:r w:rsidRPr="00CE02C3">
        <w:rPr>
          <w:rFonts w:hint="eastAsia"/>
        </w:rPr>
        <w:t>GB/T 15340  天然、合成生胶</w:t>
      </w:r>
      <w:r w:rsidR="00384E8B" w:rsidRPr="00CE02C3">
        <w:rPr>
          <w:rFonts w:hint="eastAsia"/>
        </w:rPr>
        <w:t xml:space="preserve"> </w:t>
      </w:r>
      <w:r w:rsidRPr="00CE02C3">
        <w:rPr>
          <w:rFonts w:hint="eastAsia"/>
        </w:rPr>
        <w:t>取样及制样方法</w:t>
      </w:r>
    </w:p>
    <w:p w14:paraId="103B7EF6" w14:textId="172995A0" w:rsidR="003A5668" w:rsidRPr="00CE02C3" w:rsidRDefault="00000000">
      <w:pPr>
        <w:pStyle w:val="afffff6"/>
        <w:ind w:firstLine="420"/>
      </w:pPr>
      <w:r w:rsidRPr="00CE02C3">
        <w:rPr>
          <w:rFonts w:hint="eastAsia"/>
        </w:rPr>
        <w:t>GB/T 24131.1  生橡胶 挥发分含量的测定 第</w:t>
      </w:r>
      <w:r w:rsidR="00384E8B" w:rsidRPr="00CE02C3">
        <w:rPr>
          <w:rFonts w:hint="eastAsia"/>
        </w:rPr>
        <w:t>1</w:t>
      </w:r>
      <w:r w:rsidRPr="00CE02C3">
        <w:rPr>
          <w:rFonts w:hint="eastAsia"/>
        </w:rPr>
        <w:t>部分：热辊法和烘箱法</w:t>
      </w:r>
    </w:p>
    <w:p w14:paraId="04672CDA" w14:textId="77777777" w:rsidR="003A5668" w:rsidRPr="00CE02C3" w:rsidRDefault="00000000">
      <w:pPr>
        <w:pStyle w:val="afffff6"/>
        <w:ind w:firstLine="420"/>
      </w:pPr>
      <w:r w:rsidRPr="00CE02C3">
        <w:rPr>
          <w:rFonts w:hint="eastAsia"/>
        </w:rPr>
        <w:t>NY/T 1403  天然橡胶 评价方法</w:t>
      </w:r>
    </w:p>
    <w:p w14:paraId="18C0805E" w14:textId="3DED0291" w:rsidR="0069198F" w:rsidRPr="00CE02C3" w:rsidRDefault="0069198F" w:rsidP="0069198F">
      <w:pPr>
        <w:pStyle w:val="afffff6"/>
        <w:ind w:firstLine="420"/>
      </w:pPr>
      <w:r w:rsidRPr="00CE02C3">
        <w:rPr>
          <w:rFonts w:hint="eastAsia"/>
        </w:rPr>
        <w:t>GB/T 1681</w:t>
      </w:r>
      <w:r w:rsidR="001A1B9A" w:rsidRPr="00CE02C3">
        <w:rPr>
          <w:rFonts w:hint="eastAsia"/>
        </w:rPr>
        <w:t xml:space="preserve">  </w:t>
      </w:r>
      <w:r w:rsidRPr="00CE02C3">
        <w:rPr>
          <w:rFonts w:hint="eastAsia"/>
        </w:rPr>
        <w:t>硫化橡胶回弹性的测定</w:t>
      </w:r>
    </w:p>
    <w:p w14:paraId="71C649E7" w14:textId="5EDE417B" w:rsidR="001A1B9A" w:rsidRPr="00CE02C3" w:rsidRDefault="001A1B9A" w:rsidP="0069198F">
      <w:pPr>
        <w:pStyle w:val="afffff6"/>
        <w:ind w:firstLine="420"/>
      </w:pPr>
      <w:r w:rsidRPr="00CE02C3">
        <w:rPr>
          <w:rFonts w:hint="eastAsia"/>
        </w:rPr>
        <w:t>GB/T 7759</w:t>
      </w:r>
      <w:r w:rsidR="00384E8B" w:rsidRPr="00CE02C3">
        <w:rPr>
          <w:rFonts w:hint="eastAsia"/>
        </w:rPr>
        <w:t>.1</w:t>
      </w:r>
      <w:r w:rsidRPr="00CE02C3">
        <w:rPr>
          <w:rFonts w:hint="eastAsia"/>
        </w:rPr>
        <w:t xml:space="preserve">  </w:t>
      </w:r>
      <w:r w:rsidR="00384E8B" w:rsidRPr="00CE02C3">
        <w:rPr>
          <w:rFonts w:hint="eastAsia"/>
        </w:rPr>
        <w:t>硫化橡胶或热塑性橡胶 压缩永久变形的测定 第1部分：在常温及高温条件下</w:t>
      </w:r>
    </w:p>
    <w:p w14:paraId="5C747D35" w14:textId="268075D2" w:rsidR="001A1B9A" w:rsidRPr="00CE02C3" w:rsidRDefault="001A1B9A" w:rsidP="0069198F">
      <w:pPr>
        <w:pStyle w:val="afffff6"/>
        <w:ind w:firstLine="420"/>
      </w:pPr>
      <w:r w:rsidRPr="00CE02C3">
        <w:rPr>
          <w:rFonts w:hint="eastAsia"/>
        </w:rPr>
        <w:t>GB/T 1689  硫化橡胶 耐磨性能的测定（用阿克隆磨耗试验机）</w:t>
      </w:r>
    </w:p>
    <w:p w14:paraId="06F834F8" w14:textId="60B50722" w:rsidR="001A1B9A" w:rsidRPr="00CE02C3" w:rsidRDefault="00105453" w:rsidP="0069198F">
      <w:pPr>
        <w:pStyle w:val="afffff6"/>
        <w:ind w:firstLine="420"/>
      </w:pPr>
      <w:r w:rsidRPr="00CE02C3">
        <w:t>GB/T</w:t>
      </w:r>
      <w:r w:rsidRPr="00CE02C3">
        <w:rPr>
          <w:rFonts w:hint="eastAsia"/>
        </w:rPr>
        <w:t xml:space="preserve"> </w:t>
      </w:r>
      <w:r w:rsidRPr="00CE02C3">
        <w:t>9867</w:t>
      </w:r>
      <w:r w:rsidRPr="00CE02C3">
        <w:rPr>
          <w:rFonts w:hint="eastAsia"/>
        </w:rPr>
        <w:t xml:space="preserve">  </w:t>
      </w:r>
      <w:r w:rsidR="00384E8B" w:rsidRPr="00CE02C3">
        <w:rPr>
          <w:rFonts w:hint="eastAsia"/>
        </w:rPr>
        <w:t>硫化橡胶或热塑性橡胶耐磨性能的测定（旋转辊筒式磨耗机法）</w:t>
      </w:r>
    </w:p>
    <w:p w14:paraId="29F686BC" w14:textId="77777777" w:rsidR="003A5668" w:rsidRDefault="00000000">
      <w:pPr>
        <w:pStyle w:val="affd"/>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9D51A0C1406946D487C47D56819823E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19B9809" w14:textId="77777777" w:rsidR="003A5668" w:rsidRDefault="00000000">
          <w:pPr>
            <w:pStyle w:val="afffff6"/>
            <w:ind w:firstLine="420"/>
          </w:pPr>
          <w:r>
            <w:t>本文件没有需要界定的术语和定义。</w:t>
          </w:r>
        </w:p>
      </w:sdtContent>
    </w:sdt>
    <w:p w14:paraId="792484E1" w14:textId="77777777" w:rsidR="003A5668" w:rsidRDefault="00000000">
      <w:pPr>
        <w:pStyle w:val="affd"/>
        <w:spacing w:before="240" w:after="240" w:line="278" w:lineRule="auto"/>
        <w:rPr>
          <w:szCs w:val="21"/>
        </w:rPr>
      </w:pPr>
      <w:r>
        <w:rPr>
          <w:rFonts w:hint="eastAsia"/>
          <w:szCs w:val="21"/>
        </w:rPr>
        <w:t>技术要求</w:t>
      </w:r>
    </w:p>
    <w:p w14:paraId="090AB66F" w14:textId="77777777" w:rsidR="003A5668" w:rsidRDefault="00000000">
      <w:pPr>
        <w:pStyle w:val="affe"/>
        <w:spacing w:before="120" w:after="120" w:line="278" w:lineRule="auto"/>
        <w:rPr>
          <w:szCs w:val="22"/>
        </w:rPr>
      </w:pPr>
      <w:r>
        <w:rPr>
          <w:szCs w:val="22"/>
        </w:rPr>
        <w:t>物理和化学性能要求</w:t>
      </w:r>
    </w:p>
    <w:p w14:paraId="7B057C30" w14:textId="3224F10E" w:rsidR="003A5668" w:rsidRDefault="00905670">
      <w:pPr>
        <w:pStyle w:val="afffff6"/>
        <w:ind w:firstLine="420"/>
      </w:pPr>
      <w:r>
        <w:rPr>
          <w:rFonts w:hint="eastAsia"/>
        </w:rPr>
        <w:t>重卡轮胎标准橡胶</w:t>
      </w:r>
      <w:r>
        <w:rPr>
          <w:color w:val="0D0D0D" w:themeColor="text1" w:themeTint="F2"/>
        </w:rPr>
        <w:t>的</w:t>
      </w:r>
      <w:r>
        <w:rPr>
          <w:rFonts w:hint="eastAsia"/>
          <w:color w:val="0D0D0D" w:themeColor="text1" w:themeTint="F2"/>
        </w:rPr>
        <w:t>各项</w:t>
      </w:r>
      <w:r>
        <w:rPr>
          <w:color w:val="0D0D0D" w:themeColor="text1" w:themeTint="F2"/>
        </w:rPr>
        <w:t>物</w:t>
      </w:r>
      <w:r>
        <w:t>理和化学性能要求应符合表</w:t>
      </w:r>
      <w:r>
        <w:rPr>
          <w:rFonts w:hint="eastAsia"/>
        </w:rPr>
        <w:t>1的</w:t>
      </w:r>
      <w:r>
        <w:t>规定</w:t>
      </w:r>
      <w:r>
        <w:rPr>
          <w:rFonts w:hint="eastAsia"/>
        </w:rPr>
        <w:t>。</w:t>
      </w:r>
    </w:p>
    <w:p w14:paraId="1C7A42AA" w14:textId="6C6A2C8F" w:rsidR="003A5668" w:rsidRDefault="00905670">
      <w:pPr>
        <w:pStyle w:val="aff3"/>
        <w:spacing w:before="120" w:after="120"/>
      </w:pPr>
      <w:r>
        <w:rPr>
          <w:rFonts w:hint="eastAsia"/>
        </w:rPr>
        <w:t>重卡轮胎标准</w:t>
      </w:r>
      <w:r>
        <w:t>橡胶的物理和化学性能规格</w:t>
      </w:r>
    </w:p>
    <w:tbl>
      <w:tblPr>
        <w:tblStyle w:val="affff8"/>
        <w:tblW w:w="8632"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820"/>
        <w:gridCol w:w="1985"/>
        <w:gridCol w:w="3827"/>
      </w:tblGrid>
      <w:tr w:rsidR="003A5668" w14:paraId="381E9BCB" w14:textId="77777777">
        <w:trPr>
          <w:trHeight w:val="397"/>
          <w:jc w:val="center"/>
        </w:trPr>
        <w:tc>
          <w:tcPr>
            <w:tcW w:w="2820" w:type="dxa"/>
            <w:vAlign w:val="center"/>
          </w:tcPr>
          <w:p w14:paraId="195C25BD"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项目</w:t>
            </w:r>
          </w:p>
        </w:tc>
        <w:tc>
          <w:tcPr>
            <w:tcW w:w="1985" w:type="dxa"/>
            <w:vAlign w:val="center"/>
          </w:tcPr>
          <w:p w14:paraId="7F207D0D"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执行标准</w:t>
            </w:r>
          </w:p>
        </w:tc>
        <w:tc>
          <w:tcPr>
            <w:tcW w:w="3827" w:type="dxa"/>
            <w:vAlign w:val="center"/>
          </w:tcPr>
          <w:p w14:paraId="1C6A612C"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检验方法</w:t>
            </w:r>
          </w:p>
        </w:tc>
      </w:tr>
      <w:tr w:rsidR="003A5668" w14:paraId="42023E3C" w14:textId="77777777">
        <w:trPr>
          <w:trHeight w:val="397"/>
          <w:jc w:val="center"/>
        </w:trPr>
        <w:tc>
          <w:tcPr>
            <w:tcW w:w="2820" w:type="dxa"/>
            <w:vAlign w:val="center"/>
          </w:tcPr>
          <w:p w14:paraId="094B872D"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*挥发份，</w:t>
            </w:r>
            <w:r>
              <w:rPr>
                <w:rFonts w:ascii="宋体" w:hAnsi="宋体"/>
                <w:color w:val="000000" w:themeColor="text1"/>
                <w:sz w:val="18"/>
                <w:szCs w:val="18"/>
              </w:rPr>
              <w:t>％</w:t>
            </w:r>
          </w:p>
        </w:tc>
        <w:tc>
          <w:tcPr>
            <w:tcW w:w="1985" w:type="dxa"/>
            <w:vAlign w:val="center"/>
          </w:tcPr>
          <w:p w14:paraId="318D8751" w14:textId="7F288BC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≤0.</w:t>
            </w:r>
            <w:r w:rsidR="00694D37">
              <w:rPr>
                <w:rFonts w:ascii="宋体" w:hAnsi="宋体" w:hint="eastAsia"/>
                <w:color w:val="000000" w:themeColor="text1"/>
                <w:sz w:val="18"/>
                <w:szCs w:val="18"/>
              </w:rPr>
              <w:t>8</w:t>
            </w:r>
            <w:r>
              <w:rPr>
                <w:rFonts w:ascii="宋体" w:hAnsi="宋体" w:hint="eastAsia"/>
                <w:color w:val="000000" w:themeColor="text1"/>
                <w:sz w:val="18"/>
                <w:szCs w:val="18"/>
              </w:rPr>
              <w:t>0</w:t>
            </w:r>
          </w:p>
        </w:tc>
        <w:tc>
          <w:tcPr>
            <w:tcW w:w="3827" w:type="dxa"/>
            <w:vAlign w:val="center"/>
          </w:tcPr>
          <w:p w14:paraId="1D8CEA39" w14:textId="77777777" w:rsidR="003A5668" w:rsidRDefault="00000000">
            <w:pPr>
              <w:pStyle w:val="Default"/>
              <w:jc w:val="center"/>
              <w:rPr>
                <w:rFonts w:hAnsi="宋体" w:hint="eastAsia"/>
                <w:color w:val="000000" w:themeColor="text1"/>
                <w:sz w:val="18"/>
                <w:szCs w:val="18"/>
              </w:rPr>
            </w:pPr>
            <w:r>
              <w:rPr>
                <w:rFonts w:hAnsi="宋体"/>
                <w:color w:val="000000" w:themeColor="text1"/>
                <w:sz w:val="18"/>
                <w:szCs w:val="18"/>
              </w:rPr>
              <w:t>GB/T24131.1:</w:t>
            </w:r>
            <w:r>
              <w:rPr>
                <w:rFonts w:hAnsi="宋体" w:hint="eastAsia"/>
                <w:color w:val="000000" w:themeColor="text1"/>
                <w:sz w:val="18"/>
                <w:szCs w:val="18"/>
              </w:rPr>
              <w:t>（烘箱法，</w:t>
            </w:r>
            <w:r>
              <w:rPr>
                <w:rFonts w:hAnsi="宋体"/>
                <w:color w:val="000000" w:themeColor="text1"/>
                <w:sz w:val="18"/>
                <w:szCs w:val="18"/>
              </w:rPr>
              <w:t>105</w:t>
            </w:r>
            <w:r>
              <w:rPr>
                <w:rFonts w:hAnsi="宋体" w:hint="eastAsia"/>
                <w:color w:val="000000" w:themeColor="text1"/>
                <w:sz w:val="18"/>
                <w:szCs w:val="18"/>
              </w:rPr>
              <w:t>℃±</w:t>
            </w:r>
            <w:r>
              <w:rPr>
                <w:rFonts w:hAnsi="宋体"/>
                <w:color w:val="000000" w:themeColor="text1"/>
                <w:sz w:val="18"/>
                <w:szCs w:val="18"/>
              </w:rPr>
              <w:t>5</w:t>
            </w:r>
            <w:r>
              <w:rPr>
                <w:rFonts w:hAnsi="宋体" w:hint="eastAsia"/>
                <w:color w:val="000000" w:themeColor="text1"/>
                <w:sz w:val="18"/>
                <w:szCs w:val="18"/>
              </w:rPr>
              <w:t>℃）</w:t>
            </w:r>
          </w:p>
        </w:tc>
      </w:tr>
      <w:tr w:rsidR="003A5668" w14:paraId="450A9E6C" w14:textId="77777777">
        <w:trPr>
          <w:trHeight w:val="397"/>
          <w:jc w:val="center"/>
        </w:trPr>
        <w:tc>
          <w:tcPr>
            <w:tcW w:w="2820" w:type="dxa"/>
            <w:vAlign w:val="center"/>
          </w:tcPr>
          <w:p w14:paraId="6B1A601B"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*灰分，</w:t>
            </w:r>
            <w:r>
              <w:rPr>
                <w:rFonts w:ascii="宋体" w:hAnsi="宋体"/>
                <w:color w:val="000000" w:themeColor="text1"/>
                <w:sz w:val="18"/>
                <w:szCs w:val="18"/>
              </w:rPr>
              <w:t>％</w:t>
            </w:r>
          </w:p>
        </w:tc>
        <w:tc>
          <w:tcPr>
            <w:tcW w:w="1985" w:type="dxa"/>
            <w:vAlign w:val="center"/>
          </w:tcPr>
          <w:p w14:paraId="6DE5E39E" w14:textId="0CB8FD7E"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694D37">
              <w:rPr>
                <w:rFonts w:ascii="宋体" w:hAnsi="宋体" w:hint="eastAsia"/>
                <w:color w:val="000000" w:themeColor="text1"/>
                <w:sz w:val="18"/>
                <w:szCs w:val="18"/>
              </w:rPr>
              <w:t>1.0</w:t>
            </w:r>
            <w:r>
              <w:rPr>
                <w:rFonts w:ascii="宋体" w:hAnsi="宋体" w:hint="eastAsia"/>
                <w:color w:val="000000" w:themeColor="text1"/>
                <w:sz w:val="18"/>
                <w:szCs w:val="18"/>
              </w:rPr>
              <w:t>0</w:t>
            </w:r>
          </w:p>
        </w:tc>
        <w:tc>
          <w:tcPr>
            <w:tcW w:w="3827" w:type="dxa"/>
            <w:vAlign w:val="center"/>
          </w:tcPr>
          <w:p w14:paraId="275A0F53" w14:textId="44725CE6" w:rsidR="003A5668"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4498</w:t>
            </w:r>
            <w:r w:rsidR="002900BD">
              <w:rPr>
                <w:rFonts w:ascii="宋体" w:hAnsi="宋体" w:hint="eastAsia"/>
                <w:color w:val="000000" w:themeColor="text1"/>
                <w:sz w:val="18"/>
                <w:szCs w:val="18"/>
              </w:rPr>
              <w:t>.2</w:t>
            </w:r>
          </w:p>
        </w:tc>
      </w:tr>
      <w:tr w:rsidR="003A5668" w14:paraId="40EB1DBF" w14:textId="77777777">
        <w:trPr>
          <w:trHeight w:val="397"/>
          <w:jc w:val="center"/>
        </w:trPr>
        <w:tc>
          <w:tcPr>
            <w:tcW w:w="2820" w:type="dxa"/>
            <w:vAlign w:val="center"/>
          </w:tcPr>
          <w:p w14:paraId="1050621B" w14:textId="19C4BE68" w:rsidR="003A5668" w:rsidRDefault="00694D37">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lastRenderedPageBreak/>
              <w:t>*杂质</w:t>
            </w:r>
            <w:r>
              <w:rPr>
                <w:rFonts w:ascii="宋体" w:hAnsi="宋体"/>
                <w:color w:val="000000" w:themeColor="text1"/>
                <w:sz w:val="18"/>
                <w:szCs w:val="18"/>
              </w:rPr>
              <w:t>，％</w:t>
            </w:r>
          </w:p>
        </w:tc>
        <w:tc>
          <w:tcPr>
            <w:tcW w:w="1985" w:type="dxa"/>
            <w:vAlign w:val="center"/>
          </w:tcPr>
          <w:p w14:paraId="76D0516A" w14:textId="6049C8FA"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≤0.</w:t>
            </w:r>
            <w:r w:rsidR="00694D37">
              <w:rPr>
                <w:rFonts w:ascii="宋体" w:hAnsi="宋体" w:hint="eastAsia"/>
                <w:color w:val="000000" w:themeColor="text1"/>
                <w:sz w:val="18"/>
                <w:szCs w:val="18"/>
              </w:rPr>
              <w:t>16</w:t>
            </w:r>
          </w:p>
        </w:tc>
        <w:tc>
          <w:tcPr>
            <w:tcW w:w="3827" w:type="dxa"/>
            <w:vAlign w:val="center"/>
          </w:tcPr>
          <w:p w14:paraId="30D044C6" w14:textId="77777777" w:rsidR="003A5668"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8086</w:t>
            </w:r>
          </w:p>
        </w:tc>
      </w:tr>
      <w:tr w:rsidR="0069198F" w14:paraId="38CFD764" w14:textId="77777777" w:rsidTr="005B36B0">
        <w:trPr>
          <w:trHeight w:val="397"/>
          <w:jc w:val="center"/>
        </w:trPr>
        <w:tc>
          <w:tcPr>
            <w:tcW w:w="2820" w:type="dxa"/>
            <w:vAlign w:val="center"/>
          </w:tcPr>
          <w:p w14:paraId="002EB53A" w14:textId="77777777" w:rsidR="0069198F" w:rsidRDefault="0069198F"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*氮含量</w:t>
            </w:r>
            <w:r>
              <w:rPr>
                <w:rFonts w:ascii="宋体" w:hAnsi="宋体"/>
                <w:color w:val="000000" w:themeColor="text1"/>
                <w:sz w:val="18"/>
                <w:szCs w:val="18"/>
              </w:rPr>
              <w:t>，％</w:t>
            </w:r>
          </w:p>
        </w:tc>
        <w:tc>
          <w:tcPr>
            <w:tcW w:w="1985" w:type="dxa"/>
            <w:vAlign w:val="center"/>
          </w:tcPr>
          <w:p w14:paraId="1AEB2E51" w14:textId="77777777" w:rsidR="0069198F" w:rsidRDefault="0069198F"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0</w:t>
            </w:r>
            <w:r>
              <w:rPr>
                <w:rFonts w:ascii="宋体" w:hAnsi="宋体"/>
                <w:color w:val="000000" w:themeColor="text1"/>
                <w:sz w:val="18"/>
                <w:szCs w:val="18"/>
              </w:rPr>
              <w:t>.</w:t>
            </w:r>
            <w:r>
              <w:rPr>
                <w:rFonts w:ascii="宋体" w:hAnsi="宋体" w:hint="eastAsia"/>
                <w:color w:val="000000" w:themeColor="text1"/>
                <w:sz w:val="18"/>
                <w:szCs w:val="18"/>
              </w:rPr>
              <w:t>1</w:t>
            </w:r>
            <w:r>
              <w:rPr>
                <w:rFonts w:ascii="宋体" w:hAnsi="宋体"/>
                <w:color w:val="000000" w:themeColor="text1"/>
                <w:sz w:val="18"/>
                <w:szCs w:val="18"/>
              </w:rPr>
              <w:t>0-0.50</w:t>
            </w:r>
          </w:p>
        </w:tc>
        <w:tc>
          <w:tcPr>
            <w:tcW w:w="3827" w:type="dxa"/>
            <w:vAlign w:val="center"/>
          </w:tcPr>
          <w:p w14:paraId="4B5C8E67" w14:textId="77777777" w:rsidR="0069198F" w:rsidRDefault="0069198F" w:rsidP="005B36B0">
            <w:pPr>
              <w:pStyle w:val="Default"/>
              <w:jc w:val="center"/>
              <w:rPr>
                <w:rFonts w:hAnsi="宋体" w:hint="eastAsia"/>
                <w:color w:val="000000" w:themeColor="text1"/>
                <w:sz w:val="18"/>
                <w:szCs w:val="18"/>
              </w:rPr>
            </w:pPr>
            <w:r>
              <w:rPr>
                <w:rFonts w:hAnsi="宋体"/>
                <w:color w:val="000000" w:themeColor="text1"/>
                <w:sz w:val="18"/>
                <w:szCs w:val="18"/>
              </w:rPr>
              <w:t>GB/T 8088</w:t>
            </w:r>
          </w:p>
        </w:tc>
      </w:tr>
      <w:tr w:rsidR="0069198F" w14:paraId="55EF3C6A" w14:textId="77777777" w:rsidTr="005B36B0">
        <w:trPr>
          <w:trHeight w:val="397"/>
          <w:jc w:val="center"/>
        </w:trPr>
        <w:tc>
          <w:tcPr>
            <w:tcW w:w="2820" w:type="dxa"/>
            <w:vAlign w:val="center"/>
          </w:tcPr>
          <w:p w14:paraId="1BF479D7" w14:textId="1131283D" w:rsidR="0069198F" w:rsidRDefault="009C210C"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69198F">
              <w:rPr>
                <w:rFonts w:ascii="宋体" w:hAnsi="宋体" w:hint="eastAsia"/>
                <w:color w:val="000000" w:themeColor="text1"/>
                <w:sz w:val="18"/>
                <w:szCs w:val="18"/>
              </w:rPr>
              <w:t>丙酮</w:t>
            </w:r>
            <w:r w:rsidR="0069198F">
              <w:rPr>
                <w:rFonts w:ascii="宋体" w:hAnsi="宋体"/>
                <w:color w:val="000000" w:themeColor="text1"/>
                <w:sz w:val="18"/>
                <w:szCs w:val="18"/>
              </w:rPr>
              <w:t>抽出物，％</w:t>
            </w:r>
          </w:p>
        </w:tc>
        <w:tc>
          <w:tcPr>
            <w:tcW w:w="1985" w:type="dxa"/>
            <w:vAlign w:val="center"/>
          </w:tcPr>
          <w:p w14:paraId="0CF2EE99" w14:textId="77777777" w:rsidR="0069198F" w:rsidRDefault="0069198F" w:rsidP="005B36B0">
            <w:pPr>
              <w:spacing w:line="240" w:lineRule="auto"/>
              <w:jc w:val="center"/>
              <w:rPr>
                <w:rFonts w:ascii="宋体" w:hAnsi="宋体" w:hint="eastAsia"/>
                <w:color w:val="000000" w:themeColor="text1"/>
                <w:sz w:val="18"/>
                <w:szCs w:val="18"/>
                <w:highlight w:val="yellow"/>
              </w:rPr>
            </w:pPr>
            <w:r>
              <w:rPr>
                <w:rFonts w:ascii="宋体" w:hAnsi="宋体" w:hint="eastAsia"/>
                <w:color w:val="000000" w:themeColor="text1"/>
                <w:sz w:val="18"/>
                <w:szCs w:val="18"/>
              </w:rPr>
              <w:t>1</w:t>
            </w:r>
            <w:r>
              <w:rPr>
                <w:rFonts w:ascii="宋体" w:hAnsi="宋体"/>
                <w:color w:val="000000" w:themeColor="text1"/>
                <w:sz w:val="18"/>
                <w:szCs w:val="18"/>
              </w:rPr>
              <w:t>.00</w:t>
            </w:r>
            <w:r>
              <w:rPr>
                <w:rFonts w:ascii="宋体" w:hAnsi="宋体" w:hint="eastAsia"/>
                <w:color w:val="000000" w:themeColor="text1"/>
                <w:sz w:val="18"/>
                <w:szCs w:val="18"/>
              </w:rPr>
              <w:t xml:space="preserve">～ </w:t>
            </w:r>
            <w:r>
              <w:rPr>
                <w:rFonts w:ascii="宋体" w:hAnsi="宋体"/>
                <w:color w:val="000000" w:themeColor="text1"/>
                <w:sz w:val="18"/>
                <w:szCs w:val="18"/>
              </w:rPr>
              <w:t>4.00</w:t>
            </w:r>
          </w:p>
        </w:tc>
        <w:tc>
          <w:tcPr>
            <w:tcW w:w="3827" w:type="dxa"/>
            <w:vAlign w:val="center"/>
          </w:tcPr>
          <w:p w14:paraId="5EB80D9E" w14:textId="77777777" w:rsidR="0069198F" w:rsidRDefault="0069198F" w:rsidP="005B36B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3516</w:t>
            </w:r>
          </w:p>
        </w:tc>
      </w:tr>
      <w:tr w:rsidR="0069198F" w14:paraId="3DC0F34C" w14:textId="77777777" w:rsidTr="005B36B0">
        <w:trPr>
          <w:trHeight w:val="397"/>
          <w:jc w:val="center"/>
        </w:trPr>
        <w:tc>
          <w:tcPr>
            <w:tcW w:w="2820" w:type="dxa"/>
            <w:vAlign w:val="center"/>
          </w:tcPr>
          <w:p w14:paraId="3FB8915E" w14:textId="77777777" w:rsidR="0069198F" w:rsidRDefault="0069198F"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*硬度</w:t>
            </w:r>
            <w:r>
              <w:rPr>
                <w:rFonts w:ascii="宋体" w:hAnsi="宋体"/>
                <w:color w:val="000000" w:themeColor="text1"/>
                <w:sz w:val="18"/>
                <w:szCs w:val="18"/>
              </w:rPr>
              <w:t>，邵尔</w:t>
            </w:r>
            <w:r>
              <w:rPr>
                <w:rFonts w:ascii="宋体" w:hAnsi="宋体" w:hint="eastAsia"/>
                <w:color w:val="000000" w:themeColor="text1"/>
                <w:sz w:val="18"/>
                <w:szCs w:val="18"/>
              </w:rPr>
              <w:t>A型</w:t>
            </w:r>
          </w:p>
        </w:tc>
        <w:tc>
          <w:tcPr>
            <w:tcW w:w="1985" w:type="dxa"/>
            <w:vAlign w:val="center"/>
          </w:tcPr>
          <w:p w14:paraId="26AD9858" w14:textId="22F0848C" w:rsidR="0069198F" w:rsidRPr="0069198F" w:rsidRDefault="0069198F"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62</w:t>
            </w:r>
            <w:r w:rsidRPr="0069198F">
              <w:rPr>
                <w:rFonts w:ascii="宋体" w:hAnsi="宋体" w:hint="eastAsia"/>
                <w:color w:val="000000" w:themeColor="text1"/>
                <w:sz w:val="18"/>
                <w:szCs w:val="18"/>
              </w:rPr>
              <w:t>±</w:t>
            </w:r>
            <w:r>
              <w:rPr>
                <w:rFonts w:ascii="宋体" w:hAnsi="宋体" w:hint="eastAsia"/>
                <w:color w:val="000000" w:themeColor="text1"/>
                <w:sz w:val="18"/>
                <w:szCs w:val="18"/>
              </w:rPr>
              <w:t>2</w:t>
            </w:r>
          </w:p>
        </w:tc>
        <w:tc>
          <w:tcPr>
            <w:tcW w:w="3827" w:type="dxa"/>
            <w:vAlign w:val="center"/>
          </w:tcPr>
          <w:p w14:paraId="6CBA2F99" w14:textId="6E7033E3" w:rsidR="0069198F" w:rsidRDefault="0069198F" w:rsidP="005B36B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531</w:t>
            </w:r>
            <w:r w:rsidR="00831930">
              <w:rPr>
                <w:rFonts w:ascii="宋体" w:hAnsi="宋体" w:hint="eastAsia"/>
                <w:color w:val="000000" w:themeColor="text1"/>
                <w:sz w:val="18"/>
                <w:szCs w:val="18"/>
              </w:rPr>
              <w:t>.1</w:t>
            </w:r>
          </w:p>
        </w:tc>
      </w:tr>
      <w:tr w:rsidR="003A5668" w14:paraId="137D98EF" w14:textId="77777777">
        <w:trPr>
          <w:trHeight w:val="397"/>
          <w:jc w:val="center"/>
        </w:trPr>
        <w:tc>
          <w:tcPr>
            <w:tcW w:w="2820" w:type="dxa"/>
            <w:vAlign w:val="center"/>
          </w:tcPr>
          <w:p w14:paraId="390D5D60"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*门尼粘度，ML</w:t>
            </w:r>
            <w:r>
              <w:rPr>
                <w:rFonts w:ascii="宋体" w:hAnsi="宋体"/>
                <w:color w:val="000000" w:themeColor="text1"/>
                <w:sz w:val="18"/>
                <w:szCs w:val="18"/>
                <w:vertAlign w:val="superscript"/>
              </w:rPr>
              <w:t>100℃</w:t>
            </w:r>
            <w:r>
              <w:rPr>
                <w:rFonts w:ascii="宋体" w:hAnsi="宋体"/>
                <w:color w:val="000000" w:themeColor="text1"/>
                <w:sz w:val="18"/>
                <w:szCs w:val="18"/>
                <w:vertAlign w:val="subscript"/>
              </w:rPr>
              <w:t>1+4</w:t>
            </w:r>
          </w:p>
        </w:tc>
        <w:tc>
          <w:tcPr>
            <w:tcW w:w="1985" w:type="dxa"/>
            <w:vAlign w:val="center"/>
          </w:tcPr>
          <w:p w14:paraId="50C402B7" w14:textId="763F64C2"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6</w:t>
            </w:r>
            <w:r w:rsidR="00DE0FDE">
              <w:rPr>
                <w:rFonts w:ascii="宋体" w:hAnsi="宋体" w:hint="eastAsia"/>
                <w:color w:val="000000" w:themeColor="text1"/>
                <w:sz w:val="18"/>
                <w:szCs w:val="18"/>
              </w:rPr>
              <w:t>8-94</w:t>
            </w:r>
          </w:p>
        </w:tc>
        <w:tc>
          <w:tcPr>
            <w:tcW w:w="3827" w:type="dxa"/>
            <w:vAlign w:val="center"/>
          </w:tcPr>
          <w:p w14:paraId="0AA91454" w14:textId="77777777" w:rsidR="003A5668" w:rsidRDefault="00000000">
            <w:pPr>
              <w:pStyle w:val="Default"/>
              <w:jc w:val="center"/>
              <w:rPr>
                <w:rFonts w:hAnsi="宋体" w:hint="eastAsia"/>
                <w:color w:val="000000" w:themeColor="text1"/>
                <w:sz w:val="18"/>
                <w:szCs w:val="18"/>
              </w:rPr>
            </w:pPr>
            <w:r>
              <w:rPr>
                <w:rFonts w:hAnsi="宋体"/>
                <w:color w:val="000000" w:themeColor="text1"/>
                <w:sz w:val="18"/>
                <w:szCs w:val="18"/>
              </w:rPr>
              <w:t>GB/T 1232.1</w:t>
            </w:r>
          </w:p>
        </w:tc>
      </w:tr>
      <w:tr w:rsidR="003A5668" w14:paraId="647140F0" w14:textId="77777777">
        <w:trPr>
          <w:trHeight w:val="397"/>
          <w:jc w:val="center"/>
        </w:trPr>
        <w:tc>
          <w:tcPr>
            <w:tcW w:w="2820" w:type="dxa"/>
            <w:vAlign w:val="center"/>
          </w:tcPr>
          <w:p w14:paraId="5460C810"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*拉伸</w:t>
            </w:r>
            <w:r>
              <w:rPr>
                <w:rFonts w:ascii="宋体" w:hAnsi="宋体"/>
                <w:color w:val="000000" w:themeColor="text1"/>
                <w:sz w:val="18"/>
                <w:szCs w:val="18"/>
              </w:rPr>
              <w:t>强度</w:t>
            </w:r>
            <w:r>
              <w:rPr>
                <w:rFonts w:ascii="宋体" w:hAnsi="宋体" w:hint="eastAsia"/>
                <w:color w:val="000000" w:themeColor="text1"/>
                <w:sz w:val="18"/>
                <w:szCs w:val="18"/>
              </w:rPr>
              <w:t>，MPa</w:t>
            </w:r>
          </w:p>
        </w:tc>
        <w:tc>
          <w:tcPr>
            <w:tcW w:w="1985" w:type="dxa"/>
            <w:vAlign w:val="center"/>
          </w:tcPr>
          <w:p w14:paraId="1FE7F358" w14:textId="6D1EA763"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694D37">
              <w:rPr>
                <w:rFonts w:ascii="宋体" w:hAnsi="宋体" w:hint="eastAsia"/>
                <w:color w:val="000000" w:themeColor="text1"/>
                <w:sz w:val="18"/>
                <w:szCs w:val="18"/>
              </w:rPr>
              <w:t>15</w:t>
            </w:r>
            <w:r>
              <w:rPr>
                <w:rFonts w:ascii="宋体" w:hAnsi="宋体" w:hint="eastAsia"/>
                <w:color w:val="000000" w:themeColor="text1"/>
                <w:sz w:val="18"/>
                <w:szCs w:val="18"/>
              </w:rPr>
              <w:t>.0</w:t>
            </w:r>
          </w:p>
        </w:tc>
        <w:tc>
          <w:tcPr>
            <w:tcW w:w="3827" w:type="dxa"/>
            <w:vAlign w:val="center"/>
          </w:tcPr>
          <w:p w14:paraId="206F2F2B" w14:textId="77777777" w:rsidR="003A5668" w:rsidRDefault="00000000">
            <w:pPr>
              <w:pStyle w:val="Default"/>
              <w:jc w:val="center"/>
              <w:rPr>
                <w:rFonts w:hAnsi="宋体" w:hint="eastAsia"/>
                <w:color w:val="000000" w:themeColor="text1"/>
                <w:sz w:val="18"/>
                <w:szCs w:val="18"/>
              </w:rPr>
            </w:pPr>
            <w:r>
              <w:rPr>
                <w:rFonts w:hAnsi="宋体"/>
                <w:color w:val="000000" w:themeColor="text1"/>
                <w:sz w:val="18"/>
                <w:szCs w:val="18"/>
              </w:rPr>
              <w:t>GB/T 528</w:t>
            </w:r>
          </w:p>
        </w:tc>
      </w:tr>
      <w:tr w:rsidR="003A5668" w14:paraId="24186FCD" w14:textId="77777777">
        <w:trPr>
          <w:trHeight w:val="397"/>
          <w:jc w:val="center"/>
        </w:trPr>
        <w:tc>
          <w:tcPr>
            <w:tcW w:w="2820" w:type="dxa"/>
            <w:vAlign w:val="center"/>
          </w:tcPr>
          <w:p w14:paraId="67D5197E"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*拉断伸长率</w:t>
            </w:r>
            <w:r>
              <w:rPr>
                <w:rFonts w:ascii="宋体" w:hAnsi="宋体"/>
                <w:color w:val="000000" w:themeColor="text1"/>
                <w:sz w:val="18"/>
                <w:szCs w:val="18"/>
              </w:rPr>
              <w:t>，％</w:t>
            </w:r>
          </w:p>
        </w:tc>
        <w:tc>
          <w:tcPr>
            <w:tcW w:w="1985" w:type="dxa"/>
            <w:vAlign w:val="center"/>
          </w:tcPr>
          <w:p w14:paraId="753FDC99" w14:textId="0A87EB2F"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694D37">
              <w:rPr>
                <w:rFonts w:ascii="宋体" w:hAnsi="宋体" w:hint="eastAsia"/>
                <w:color w:val="000000" w:themeColor="text1"/>
                <w:sz w:val="18"/>
                <w:szCs w:val="18"/>
              </w:rPr>
              <w:t>60</w:t>
            </w:r>
            <w:r>
              <w:rPr>
                <w:rFonts w:ascii="宋体" w:hAnsi="宋体" w:hint="eastAsia"/>
                <w:color w:val="000000" w:themeColor="text1"/>
                <w:sz w:val="18"/>
                <w:szCs w:val="18"/>
              </w:rPr>
              <w:t>0</w:t>
            </w:r>
          </w:p>
        </w:tc>
        <w:tc>
          <w:tcPr>
            <w:tcW w:w="3827" w:type="dxa"/>
            <w:vAlign w:val="center"/>
          </w:tcPr>
          <w:p w14:paraId="2DFED404" w14:textId="77777777" w:rsidR="003A5668"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528</w:t>
            </w:r>
          </w:p>
        </w:tc>
      </w:tr>
      <w:tr w:rsidR="003A5668" w14:paraId="7A6ACBED" w14:textId="77777777">
        <w:trPr>
          <w:trHeight w:val="397"/>
          <w:jc w:val="center"/>
        </w:trPr>
        <w:tc>
          <w:tcPr>
            <w:tcW w:w="2820" w:type="dxa"/>
            <w:vAlign w:val="center"/>
          </w:tcPr>
          <w:p w14:paraId="28442787"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*塑性</w:t>
            </w:r>
            <w:r>
              <w:rPr>
                <w:rFonts w:ascii="宋体" w:hAnsi="宋体"/>
                <w:color w:val="000000" w:themeColor="text1"/>
                <w:sz w:val="18"/>
                <w:szCs w:val="18"/>
              </w:rPr>
              <w:t>初值</w:t>
            </w:r>
            <w:r>
              <w:rPr>
                <w:rFonts w:ascii="宋体" w:hAnsi="宋体" w:hint="eastAsia"/>
                <w:color w:val="000000" w:themeColor="text1"/>
                <w:sz w:val="18"/>
                <w:szCs w:val="18"/>
              </w:rPr>
              <w:t>（P</w:t>
            </w:r>
            <w:r>
              <w:rPr>
                <w:rFonts w:ascii="宋体" w:hAnsi="宋体" w:hint="eastAsia"/>
                <w:color w:val="000000" w:themeColor="text1"/>
                <w:sz w:val="18"/>
                <w:szCs w:val="18"/>
                <w:vertAlign w:val="subscript"/>
              </w:rPr>
              <w:t>0</w:t>
            </w:r>
            <w:r>
              <w:rPr>
                <w:rFonts w:ascii="宋体" w:hAnsi="宋体" w:hint="eastAsia"/>
                <w:color w:val="000000" w:themeColor="text1"/>
                <w:sz w:val="18"/>
                <w:szCs w:val="18"/>
              </w:rPr>
              <w:t>）</w:t>
            </w:r>
          </w:p>
        </w:tc>
        <w:tc>
          <w:tcPr>
            <w:tcW w:w="1985" w:type="dxa"/>
            <w:vAlign w:val="center"/>
          </w:tcPr>
          <w:p w14:paraId="59AD214F" w14:textId="77777777" w:rsidR="003A5668"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w:t>
            </w:r>
            <w:r>
              <w:rPr>
                <w:rFonts w:ascii="宋体" w:hAnsi="宋体" w:hint="eastAsia"/>
                <w:color w:val="000000" w:themeColor="text1"/>
                <w:sz w:val="18"/>
                <w:szCs w:val="18"/>
              </w:rPr>
              <w:t>30</w:t>
            </w:r>
          </w:p>
        </w:tc>
        <w:tc>
          <w:tcPr>
            <w:tcW w:w="3827" w:type="dxa"/>
            <w:vAlign w:val="center"/>
          </w:tcPr>
          <w:p w14:paraId="61E3C789"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GB/T</w:t>
            </w:r>
            <w:r>
              <w:rPr>
                <w:rFonts w:ascii="宋体" w:hAnsi="宋体"/>
                <w:color w:val="000000" w:themeColor="text1"/>
                <w:sz w:val="18"/>
                <w:szCs w:val="18"/>
              </w:rPr>
              <w:t xml:space="preserve"> 3510</w:t>
            </w:r>
          </w:p>
        </w:tc>
      </w:tr>
      <w:tr w:rsidR="003A5668" w14:paraId="5100862B" w14:textId="77777777">
        <w:trPr>
          <w:trHeight w:val="397"/>
          <w:jc w:val="center"/>
        </w:trPr>
        <w:tc>
          <w:tcPr>
            <w:tcW w:w="2820" w:type="dxa"/>
            <w:vAlign w:val="center"/>
          </w:tcPr>
          <w:p w14:paraId="6E1E3848"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*塑性</w:t>
            </w:r>
            <w:r>
              <w:rPr>
                <w:rFonts w:ascii="宋体" w:hAnsi="宋体"/>
                <w:color w:val="000000" w:themeColor="text1"/>
                <w:sz w:val="18"/>
                <w:szCs w:val="18"/>
              </w:rPr>
              <w:t>保持率</w:t>
            </w:r>
            <w:r>
              <w:rPr>
                <w:rFonts w:ascii="宋体" w:hAnsi="宋体" w:hint="eastAsia"/>
                <w:color w:val="000000" w:themeColor="text1"/>
                <w:sz w:val="18"/>
                <w:szCs w:val="18"/>
              </w:rPr>
              <w:t>（PRI）</w:t>
            </w:r>
          </w:p>
        </w:tc>
        <w:tc>
          <w:tcPr>
            <w:tcW w:w="1985" w:type="dxa"/>
            <w:vAlign w:val="center"/>
          </w:tcPr>
          <w:p w14:paraId="186225A8" w14:textId="70C3CC17" w:rsidR="003A5668" w:rsidRDefault="0000000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w:t>
            </w:r>
            <w:r w:rsidR="00DE0FDE">
              <w:rPr>
                <w:rFonts w:ascii="宋体" w:hAnsi="宋体" w:hint="eastAsia"/>
                <w:color w:val="000000" w:themeColor="text1"/>
                <w:sz w:val="18"/>
                <w:szCs w:val="18"/>
              </w:rPr>
              <w:t>4</w:t>
            </w:r>
            <w:r>
              <w:rPr>
                <w:rFonts w:ascii="宋体" w:hAnsi="宋体"/>
                <w:color w:val="000000" w:themeColor="text1"/>
                <w:sz w:val="18"/>
                <w:szCs w:val="18"/>
              </w:rPr>
              <w:t>0</w:t>
            </w:r>
          </w:p>
        </w:tc>
        <w:tc>
          <w:tcPr>
            <w:tcW w:w="3827" w:type="dxa"/>
            <w:vAlign w:val="center"/>
          </w:tcPr>
          <w:p w14:paraId="084B6F7B" w14:textId="77777777" w:rsidR="003A5668" w:rsidRDefault="0000000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GB/T</w:t>
            </w:r>
            <w:r>
              <w:rPr>
                <w:rFonts w:ascii="宋体" w:hAnsi="宋体"/>
                <w:color w:val="000000" w:themeColor="text1"/>
                <w:sz w:val="18"/>
                <w:szCs w:val="18"/>
              </w:rPr>
              <w:t xml:space="preserve"> 3517</w:t>
            </w:r>
          </w:p>
        </w:tc>
      </w:tr>
      <w:tr w:rsidR="0069198F" w14:paraId="2D0FD725" w14:textId="77777777" w:rsidTr="005B36B0">
        <w:trPr>
          <w:trHeight w:val="397"/>
          <w:jc w:val="center"/>
        </w:trPr>
        <w:tc>
          <w:tcPr>
            <w:tcW w:w="2820" w:type="dxa"/>
            <w:vAlign w:val="center"/>
          </w:tcPr>
          <w:p w14:paraId="5CDC58C6" w14:textId="00A21F1B" w:rsidR="0069198F" w:rsidRDefault="009C210C"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69198F">
              <w:rPr>
                <w:rFonts w:ascii="宋体" w:hAnsi="宋体" w:hint="eastAsia"/>
                <w:color w:val="000000" w:themeColor="text1"/>
                <w:sz w:val="18"/>
                <w:szCs w:val="18"/>
              </w:rPr>
              <w:t>撕裂强度，</w:t>
            </w:r>
            <w:r w:rsidR="0069198F">
              <w:rPr>
                <w:rFonts w:ascii="宋体" w:hAnsi="宋体"/>
                <w:color w:val="000000" w:themeColor="text1"/>
                <w:sz w:val="18"/>
                <w:szCs w:val="18"/>
              </w:rPr>
              <w:t>kN</w:t>
            </w:r>
            <w:r w:rsidR="0069198F">
              <w:rPr>
                <w:rFonts w:ascii="宋体" w:hAnsi="宋体" w:hint="eastAsia"/>
                <w:color w:val="000000" w:themeColor="text1"/>
                <w:sz w:val="18"/>
                <w:szCs w:val="18"/>
              </w:rPr>
              <w:t>/</w:t>
            </w:r>
            <w:r w:rsidR="0069198F">
              <w:rPr>
                <w:rFonts w:ascii="宋体" w:hAnsi="宋体"/>
                <w:color w:val="000000" w:themeColor="text1"/>
                <w:sz w:val="18"/>
                <w:szCs w:val="18"/>
              </w:rPr>
              <w:t>m</w:t>
            </w:r>
          </w:p>
        </w:tc>
        <w:tc>
          <w:tcPr>
            <w:tcW w:w="1985" w:type="dxa"/>
            <w:vAlign w:val="center"/>
          </w:tcPr>
          <w:p w14:paraId="0C467F6C" w14:textId="6D4A711B" w:rsidR="0069198F" w:rsidRDefault="0069198F"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1A1B9A">
              <w:rPr>
                <w:rFonts w:ascii="宋体" w:hAnsi="宋体" w:hint="eastAsia"/>
                <w:color w:val="000000" w:themeColor="text1"/>
                <w:sz w:val="18"/>
                <w:szCs w:val="18"/>
              </w:rPr>
              <w:t>40</w:t>
            </w:r>
          </w:p>
        </w:tc>
        <w:tc>
          <w:tcPr>
            <w:tcW w:w="3827" w:type="dxa"/>
            <w:vAlign w:val="center"/>
          </w:tcPr>
          <w:p w14:paraId="0792FD66" w14:textId="77777777" w:rsidR="0069198F" w:rsidRDefault="0069198F" w:rsidP="005B36B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GB/T 529</w:t>
            </w:r>
          </w:p>
        </w:tc>
      </w:tr>
      <w:tr w:rsidR="0069198F" w14:paraId="40D4F1BF" w14:textId="77777777" w:rsidTr="005B36B0">
        <w:trPr>
          <w:trHeight w:val="397"/>
          <w:jc w:val="center"/>
        </w:trPr>
        <w:tc>
          <w:tcPr>
            <w:tcW w:w="2820" w:type="dxa"/>
            <w:vAlign w:val="center"/>
          </w:tcPr>
          <w:p w14:paraId="3CC22F3B" w14:textId="67397C78" w:rsidR="0069198F" w:rsidRDefault="009C210C"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69198F">
              <w:rPr>
                <w:rFonts w:ascii="宋体" w:hAnsi="宋体" w:hint="eastAsia"/>
                <w:color w:val="000000" w:themeColor="text1"/>
                <w:sz w:val="18"/>
                <w:szCs w:val="18"/>
              </w:rPr>
              <w:t>压缩</w:t>
            </w:r>
            <w:r w:rsidR="0069198F">
              <w:rPr>
                <w:rFonts w:ascii="宋体" w:hAnsi="宋体"/>
                <w:color w:val="000000" w:themeColor="text1"/>
                <w:sz w:val="18"/>
                <w:szCs w:val="18"/>
              </w:rPr>
              <w:t>生热，℃</w:t>
            </w:r>
          </w:p>
        </w:tc>
        <w:tc>
          <w:tcPr>
            <w:tcW w:w="1985" w:type="dxa"/>
            <w:vAlign w:val="center"/>
          </w:tcPr>
          <w:p w14:paraId="009AC9D2" w14:textId="62F2FC52" w:rsidR="0069198F" w:rsidRDefault="0069198F" w:rsidP="005B36B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w:t>
            </w:r>
            <w:r w:rsidR="001A1B9A">
              <w:rPr>
                <w:rFonts w:ascii="宋体" w:hAnsi="宋体" w:hint="eastAsia"/>
                <w:color w:val="000000" w:themeColor="text1"/>
                <w:sz w:val="18"/>
                <w:szCs w:val="18"/>
              </w:rPr>
              <w:t>34</w:t>
            </w:r>
          </w:p>
        </w:tc>
        <w:tc>
          <w:tcPr>
            <w:tcW w:w="3827" w:type="dxa"/>
            <w:vAlign w:val="center"/>
          </w:tcPr>
          <w:p w14:paraId="4D3D3988" w14:textId="77777777" w:rsidR="0069198F" w:rsidRDefault="0069198F"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 xml:space="preserve">GB/T </w:t>
            </w:r>
            <w:r>
              <w:rPr>
                <w:rFonts w:ascii="宋体" w:hAnsi="宋体"/>
                <w:color w:val="000000" w:themeColor="text1"/>
                <w:sz w:val="18"/>
                <w:szCs w:val="18"/>
              </w:rPr>
              <w:t>1687</w:t>
            </w:r>
          </w:p>
        </w:tc>
      </w:tr>
      <w:tr w:rsidR="0069198F" w14:paraId="76F39395" w14:textId="77777777" w:rsidTr="005B36B0">
        <w:trPr>
          <w:trHeight w:val="397"/>
          <w:jc w:val="center"/>
        </w:trPr>
        <w:tc>
          <w:tcPr>
            <w:tcW w:w="2820" w:type="dxa"/>
            <w:vAlign w:val="center"/>
          </w:tcPr>
          <w:p w14:paraId="2B548D8D" w14:textId="1B0BD581" w:rsidR="0069198F" w:rsidRDefault="009C210C"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69198F">
              <w:rPr>
                <w:rFonts w:ascii="宋体" w:hAnsi="宋体" w:hint="eastAsia"/>
                <w:color w:val="000000" w:themeColor="text1"/>
                <w:sz w:val="18"/>
                <w:szCs w:val="18"/>
              </w:rPr>
              <w:t>回弹值/%</w:t>
            </w:r>
          </w:p>
        </w:tc>
        <w:tc>
          <w:tcPr>
            <w:tcW w:w="1985" w:type="dxa"/>
            <w:vAlign w:val="center"/>
          </w:tcPr>
          <w:p w14:paraId="65C7279F" w14:textId="028B8DCB" w:rsidR="0069198F" w:rsidRDefault="0069198F" w:rsidP="005B36B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w:t>
            </w:r>
            <w:r w:rsidR="001A1B9A">
              <w:rPr>
                <w:rFonts w:ascii="宋体" w:hAnsi="宋体" w:hint="eastAsia"/>
                <w:color w:val="000000" w:themeColor="text1"/>
                <w:sz w:val="18"/>
                <w:szCs w:val="18"/>
              </w:rPr>
              <w:t>53</w:t>
            </w:r>
          </w:p>
        </w:tc>
        <w:tc>
          <w:tcPr>
            <w:tcW w:w="3827" w:type="dxa"/>
            <w:vAlign w:val="center"/>
          </w:tcPr>
          <w:p w14:paraId="2447F0F4" w14:textId="77777777" w:rsidR="0069198F" w:rsidRDefault="0069198F" w:rsidP="005B36B0">
            <w:pPr>
              <w:spacing w:line="240" w:lineRule="auto"/>
              <w:jc w:val="center"/>
              <w:rPr>
                <w:rFonts w:ascii="宋体" w:hAnsi="宋体" w:hint="eastAsia"/>
                <w:color w:val="000000" w:themeColor="text1"/>
                <w:sz w:val="18"/>
                <w:szCs w:val="18"/>
              </w:rPr>
            </w:pPr>
            <w:r w:rsidRPr="001A1B9A">
              <w:rPr>
                <w:rFonts w:ascii="宋体" w:hAnsi="宋体" w:hint="eastAsia"/>
                <w:color w:val="000000" w:themeColor="text1"/>
                <w:sz w:val="18"/>
                <w:szCs w:val="18"/>
              </w:rPr>
              <w:t>GB/T 1681</w:t>
            </w:r>
          </w:p>
        </w:tc>
      </w:tr>
      <w:tr w:rsidR="001A1B9A" w14:paraId="37AFF257" w14:textId="77777777" w:rsidTr="005B36B0">
        <w:trPr>
          <w:trHeight w:val="397"/>
          <w:jc w:val="center"/>
        </w:trPr>
        <w:tc>
          <w:tcPr>
            <w:tcW w:w="2820" w:type="dxa"/>
            <w:vAlign w:val="center"/>
          </w:tcPr>
          <w:p w14:paraId="44038A65" w14:textId="62DFF4DB" w:rsidR="001A1B9A" w:rsidRDefault="009C210C"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1A1B9A">
              <w:rPr>
                <w:rFonts w:ascii="宋体" w:hAnsi="宋体" w:hint="eastAsia"/>
                <w:color w:val="000000" w:themeColor="text1"/>
                <w:sz w:val="18"/>
                <w:szCs w:val="18"/>
              </w:rPr>
              <w:t>压缩永久变形/%</w:t>
            </w:r>
          </w:p>
        </w:tc>
        <w:tc>
          <w:tcPr>
            <w:tcW w:w="1985" w:type="dxa"/>
            <w:vAlign w:val="center"/>
          </w:tcPr>
          <w:p w14:paraId="56E115D6" w14:textId="384716A4" w:rsidR="001A1B9A" w:rsidRDefault="001A1B9A" w:rsidP="005B36B0">
            <w:pPr>
              <w:spacing w:line="240" w:lineRule="auto"/>
              <w:jc w:val="center"/>
              <w:rPr>
                <w:rFonts w:ascii="宋体" w:hAnsi="宋体" w:hint="eastAsia"/>
                <w:color w:val="000000" w:themeColor="text1"/>
                <w:sz w:val="18"/>
                <w:szCs w:val="18"/>
              </w:rPr>
            </w:pPr>
            <w:r>
              <w:rPr>
                <w:rFonts w:ascii="宋体" w:hAnsi="宋体"/>
                <w:color w:val="000000" w:themeColor="text1"/>
                <w:sz w:val="18"/>
                <w:szCs w:val="18"/>
              </w:rPr>
              <w:t>≤</w:t>
            </w:r>
            <w:r>
              <w:rPr>
                <w:rFonts w:ascii="宋体" w:hAnsi="宋体" w:hint="eastAsia"/>
                <w:color w:val="000000" w:themeColor="text1"/>
                <w:sz w:val="18"/>
                <w:szCs w:val="18"/>
              </w:rPr>
              <w:t>30</w:t>
            </w:r>
          </w:p>
        </w:tc>
        <w:tc>
          <w:tcPr>
            <w:tcW w:w="3827" w:type="dxa"/>
            <w:vAlign w:val="center"/>
          </w:tcPr>
          <w:p w14:paraId="140FA815" w14:textId="114707B7" w:rsidR="001A1B9A" w:rsidRPr="001A1B9A" w:rsidRDefault="001A1B9A" w:rsidP="005B36B0">
            <w:pPr>
              <w:spacing w:line="240" w:lineRule="auto"/>
              <w:jc w:val="center"/>
              <w:rPr>
                <w:rFonts w:ascii="宋体" w:hAnsi="宋体" w:hint="eastAsia"/>
                <w:color w:val="000000" w:themeColor="text1"/>
                <w:sz w:val="18"/>
                <w:szCs w:val="18"/>
              </w:rPr>
            </w:pPr>
            <w:r w:rsidRPr="001A1B9A">
              <w:rPr>
                <w:rFonts w:ascii="宋体" w:hAnsi="宋体" w:hint="eastAsia"/>
                <w:color w:val="000000" w:themeColor="text1"/>
                <w:sz w:val="18"/>
                <w:szCs w:val="18"/>
              </w:rPr>
              <w:t xml:space="preserve">GB/T </w:t>
            </w:r>
            <w:r>
              <w:rPr>
                <w:rFonts w:ascii="宋体" w:hAnsi="宋体" w:hint="eastAsia"/>
                <w:color w:val="000000" w:themeColor="text1"/>
                <w:sz w:val="18"/>
                <w:szCs w:val="18"/>
              </w:rPr>
              <w:t>7759</w:t>
            </w:r>
            <w:r w:rsidR="00831930">
              <w:rPr>
                <w:rFonts w:ascii="宋体" w:hAnsi="宋体" w:hint="eastAsia"/>
                <w:color w:val="000000" w:themeColor="text1"/>
                <w:sz w:val="18"/>
                <w:szCs w:val="18"/>
              </w:rPr>
              <w:t>.1</w:t>
            </w:r>
          </w:p>
        </w:tc>
      </w:tr>
      <w:tr w:rsidR="00105453" w14:paraId="38AC4259" w14:textId="77777777" w:rsidTr="005B36B0">
        <w:trPr>
          <w:trHeight w:val="397"/>
          <w:jc w:val="center"/>
        </w:trPr>
        <w:tc>
          <w:tcPr>
            <w:tcW w:w="2820" w:type="dxa"/>
            <w:vAlign w:val="center"/>
          </w:tcPr>
          <w:p w14:paraId="7531E5A1" w14:textId="6DEDAF4B" w:rsidR="00105453" w:rsidRDefault="009C210C"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105453">
              <w:rPr>
                <w:rFonts w:ascii="宋体" w:hAnsi="宋体" w:hint="eastAsia"/>
                <w:color w:val="000000" w:themeColor="text1"/>
                <w:sz w:val="18"/>
                <w:szCs w:val="18"/>
              </w:rPr>
              <w:t>阿克隆磨耗/cm</w:t>
            </w:r>
            <w:r w:rsidR="00105453" w:rsidRPr="00105453">
              <w:rPr>
                <w:rFonts w:ascii="宋体" w:hAnsi="宋体" w:hint="eastAsia"/>
                <w:color w:val="000000" w:themeColor="text1"/>
                <w:sz w:val="18"/>
                <w:szCs w:val="18"/>
                <w:vertAlign w:val="superscript"/>
              </w:rPr>
              <w:t>3</w:t>
            </w:r>
          </w:p>
        </w:tc>
        <w:tc>
          <w:tcPr>
            <w:tcW w:w="1985" w:type="dxa"/>
            <w:vAlign w:val="center"/>
          </w:tcPr>
          <w:p w14:paraId="1643597C" w14:textId="0233F0F5" w:rsidR="00105453" w:rsidRDefault="00105453" w:rsidP="005B36B0">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≤0.25</w:t>
            </w:r>
          </w:p>
        </w:tc>
        <w:tc>
          <w:tcPr>
            <w:tcW w:w="3827" w:type="dxa"/>
            <w:vAlign w:val="center"/>
          </w:tcPr>
          <w:p w14:paraId="30CCB799" w14:textId="75DF2D83" w:rsidR="00105453" w:rsidRPr="001A1B9A" w:rsidRDefault="00105453" w:rsidP="005B36B0">
            <w:pPr>
              <w:spacing w:line="240" w:lineRule="auto"/>
              <w:jc w:val="center"/>
              <w:rPr>
                <w:rFonts w:ascii="宋体" w:hAnsi="宋体" w:hint="eastAsia"/>
                <w:color w:val="000000" w:themeColor="text1"/>
                <w:sz w:val="18"/>
                <w:szCs w:val="18"/>
              </w:rPr>
            </w:pPr>
            <w:r w:rsidRPr="001A1B9A">
              <w:rPr>
                <w:rFonts w:ascii="宋体" w:hAnsi="宋体" w:hint="eastAsia"/>
                <w:color w:val="000000" w:themeColor="text1"/>
                <w:sz w:val="18"/>
                <w:szCs w:val="18"/>
              </w:rPr>
              <w:t xml:space="preserve">GB/T </w:t>
            </w:r>
            <w:r>
              <w:rPr>
                <w:rFonts w:ascii="宋体" w:hAnsi="宋体" w:hint="eastAsia"/>
                <w:color w:val="000000" w:themeColor="text1"/>
                <w:sz w:val="18"/>
                <w:szCs w:val="18"/>
              </w:rPr>
              <w:t>1689</w:t>
            </w:r>
          </w:p>
        </w:tc>
      </w:tr>
      <w:tr w:rsidR="00105453" w14:paraId="39B7F62D" w14:textId="77777777" w:rsidTr="005B36B0">
        <w:trPr>
          <w:trHeight w:val="397"/>
          <w:jc w:val="center"/>
        </w:trPr>
        <w:tc>
          <w:tcPr>
            <w:tcW w:w="2820" w:type="dxa"/>
            <w:vAlign w:val="center"/>
          </w:tcPr>
          <w:p w14:paraId="40B8D33A" w14:textId="6137E177" w:rsidR="00105453" w:rsidRDefault="009C210C" w:rsidP="00105453">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w:t>
            </w:r>
            <w:r w:rsidR="00105453">
              <w:rPr>
                <w:rFonts w:ascii="宋体" w:hAnsi="宋体" w:hint="eastAsia"/>
                <w:color w:val="000000" w:themeColor="text1"/>
                <w:sz w:val="18"/>
                <w:szCs w:val="18"/>
              </w:rPr>
              <w:t>DIN磨耗/cm</w:t>
            </w:r>
            <w:r w:rsidR="00105453" w:rsidRPr="00105453">
              <w:rPr>
                <w:rFonts w:ascii="宋体" w:hAnsi="宋体" w:hint="eastAsia"/>
                <w:color w:val="000000" w:themeColor="text1"/>
                <w:sz w:val="18"/>
                <w:szCs w:val="18"/>
                <w:vertAlign w:val="superscript"/>
              </w:rPr>
              <w:t>3</w:t>
            </w:r>
          </w:p>
        </w:tc>
        <w:tc>
          <w:tcPr>
            <w:tcW w:w="1985" w:type="dxa"/>
            <w:vAlign w:val="center"/>
          </w:tcPr>
          <w:p w14:paraId="0D8C3309" w14:textId="6C6CCF8E" w:rsidR="00105453" w:rsidRDefault="00105453" w:rsidP="00105453">
            <w:pPr>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≤0.065</w:t>
            </w:r>
          </w:p>
        </w:tc>
        <w:tc>
          <w:tcPr>
            <w:tcW w:w="3827" w:type="dxa"/>
            <w:vAlign w:val="center"/>
          </w:tcPr>
          <w:p w14:paraId="568EA760" w14:textId="54273147" w:rsidR="00105453" w:rsidRPr="001A1B9A" w:rsidRDefault="00105453" w:rsidP="00105453">
            <w:pPr>
              <w:spacing w:line="240" w:lineRule="auto"/>
              <w:jc w:val="center"/>
              <w:rPr>
                <w:rFonts w:ascii="宋体" w:hAnsi="宋体" w:hint="eastAsia"/>
                <w:color w:val="000000" w:themeColor="text1"/>
                <w:sz w:val="18"/>
                <w:szCs w:val="18"/>
              </w:rPr>
            </w:pPr>
            <w:r w:rsidRPr="001A1B9A">
              <w:rPr>
                <w:rFonts w:ascii="宋体" w:hAnsi="宋体" w:hint="eastAsia"/>
                <w:color w:val="000000" w:themeColor="text1"/>
                <w:sz w:val="18"/>
                <w:szCs w:val="18"/>
              </w:rPr>
              <w:t xml:space="preserve">GB/T </w:t>
            </w:r>
            <w:r>
              <w:rPr>
                <w:rFonts w:ascii="宋体" w:hAnsi="宋体" w:hint="eastAsia"/>
                <w:color w:val="000000" w:themeColor="text1"/>
                <w:sz w:val="18"/>
                <w:szCs w:val="18"/>
              </w:rPr>
              <w:t>9867</w:t>
            </w:r>
          </w:p>
        </w:tc>
      </w:tr>
      <w:tr w:rsidR="00105453" w14:paraId="5787C650" w14:textId="77777777">
        <w:trPr>
          <w:trHeight w:val="511"/>
          <w:jc w:val="center"/>
        </w:trPr>
        <w:tc>
          <w:tcPr>
            <w:tcW w:w="8632" w:type="dxa"/>
            <w:gridSpan w:val="3"/>
            <w:vAlign w:val="center"/>
          </w:tcPr>
          <w:p w14:paraId="6E5DDBB9" w14:textId="73FE6092" w:rsidR="00105453" w:rsidRDefault="00105453" w:rsidP="00105453">
            <w:pPr>
              <w:pStyle w:val="a5"/>
              <w:rPr>
                <w:color w:val="000000" w:themeColor="text1"/>
              </w:rPr>
            </w:pPr>
            <w:r>
              <w:rPr>
                <w:rFonts w:hint="eastAsia"/>
                <w:color w:val="000000" w:themeColor="text1"/>
              </w:rPr>
              <w:t>鉴定</w:t>
            </w:r>
            <w:r>
              <w:rPr>
                <w:color w:val="000000" w:themeColor="text1"/>
              </w:rPr>
              <w:t>配方：天然橡胶</w:t>
            </w:r>
            <w:r>
              <w:rPr>
                <w:rFonts w:hint="eastAsia"/>
                <w:color w:val="000000" w:themeColor="text1"/>
              </w:rPr>
              <w:t>100.00、</w:t>
            </w:r>
            <w:r>
              <w:rPr>
                <w:color w:val="000000" w:themeColor="text1"/>
              </w:rPr>
              <w:t>氧化锌</w:t>
            </w:r>
            <w:r>
              <w:rPr>
                <w:rFonts w:hint="eastAsia"/>
                <w:color w:val="000000" w:themeColor="text1"/>
              </w:rPr>
              <w:t>5.00、</w:t>
            </w:r>
            <w:r>
              <w:rPr>
                <w:color w:val="000000" w:themeColor="text1"/>
              </w:rPr>
              <w:t>硬脂酸</w:t>
            </w:r>
            <w:r>
              <w:rPr>
                <w:rFonts w:hint="eastAsia"/>
                <w:color w:val="000000" w:themeColor="text1"/>
              </w:rPr>
              <w:t>2.00、</w:t>
            </w:r>
            <w:r w:rsidRPr="00C65F06">
              <w:rPr>
                <w:rFonts w:hint="eastAsia"/>
                <w:color w:val="000000" w:themeColor="text1"/>
              </w:rPr>
              <w:t>防老剂4020NA 1</w:t>
            </w:r>
            <w:r>
              <w:rPr>
                <w:rFonts w:hint="eastAsia"/>
                <w:color w:val="000000" w:themeColor="text1"/>
              </w:rPr>
              <w:t>.00、</w:t>
            </w:r>
            <w:r w:rsidRPr="00C65F06">
              <w:rPr>
                <w:rFonts w:hint="eastAsia"/>
                <w:color w:val="000000" w:themeColor="text1"/>
              </w:rPr>
              <w:t>炭黑N330 35</w:t>
            </w:r>
            <w:r>
              <w:rPr>
                <w:rFonts w:hint="eastAsia"/>
                <w:color w:val="000000" w:themeColor="text1"/>
              </w:rPr>
              <w:t>.00、</w:t>
            </w:r>
            <w:r w:rsidRPr="00C65F06">
              <w:rPr>
                <w:rFonts w:hint="eastAsia"/>
                <w:color w:val="000000" w:themeColor="text1"/>
              </w:rPr>
              <w:t>硫</w:t>
            </w:r>
            <w:r>
              <w:rPr>
                <w:rFonts w:hint="eastAsia"/>
                <w:color w:val="000000" w:themeColor="text1"/>
              </w:rPr>
              <w:t>黄</w:t>
            </w:r>
            <w:r w:rsidRPr="00C65F06">
              <w:rPr>
                <w:rFonts w:hint="eastAsia"/>
                <w:color w:val="000000" w:themeColor="text1"/>
              </w:rPr>
              <w:t>2.25</w:t>
            </w:r>
            <w:r>
              <w:rPr>
                <w:rFonts w:hint="eastAsia"/>
                <w:color w:val="000000" w:themeColor="text1"/>
              </w:rPr>
              <w:t>、</w:t>
            </w:r>
            <w:r w:rsidRPr="00C65F06">
              <w:rPr>
                <w:rFonts w:hint="eastAsia"/>
                <w:color w:val="000000" w:themeColor="text1"/>
              </w:rPr>
              <w:t>促进剂NS 0.7</w:t>
            </w:r>
            <w:r>
              <w:rPr>
                <w:rFonts w:hint="eastAsia"/>
                <w:color w:val="000000" w:themeColor="text1"/>
              </w:rPr>
              <w:t>0。</w:t>
            </w:r>
          </w:p>
          <w:p w14:paraId="21C32C50" w14:textId="2A368485" w:rsidR="00105453" w:rsidRDefault="00105453" w:rsidP="00105453">
            <w:pPr>
              <w:pStyle w:val="a5"/>
              <w:rPr>
                <w:color w:val="000000" w:themeColor="text1"/>
              </w:rPr>
            </w:pPr>
            <w:r>
              <w:rPr>
                <w:rFonts w:hint="eastAsia"/>
                <w:color w:val="000000" w:themeColor="text1"/>
              </w:rPr>
              <w:t>硫化条件：</w:t>
            </w:r>
            <w:r>
              <w:rPr>
                <w:color w:val="000000" w:themeColor="text1"/>
              </w:rPr>
              <w:t>140</w:t>
            </w:r>
            <w:r>
              <w:rPr>
                <w:rFonts w:hint="eastAsia"/>
                <w:color w:val="000000" w:themeColor="text1"/>
              </w:rPr>
              <w:t>℃×</w:t>
            </w:r>
            <w:r>
              <w:rPr>
                <w:color w:val="000000" w:themeColor="text1"/>
              </w:rPr>
              <w:t>30</w:t>
            </w:r>
            <w:r>
              <w:rPr>
                <w:rFonts w:hint="eastAsia"/>
                <w:color w:val="000000" w:themeColor="text1"/>
              </w:rPr>
              <w:t>、30分钟。</w:t>
            </w:r>
          </w:p>
        </w:tc>
      </w:tr>
    </w:tbl>
    <w:p w14:paraId="0ECFCF52" w14:textId="77777777" w:rsidR="003A5668" w:rsidRDefault="00000000">
      <w:pPr>
        <w:pStyle w:val="affe"/>
        <w:spacing w:before="120" w:after="120" w:line="278" w:lineRule="auto"/>
        <w:rPr>
          <w:szCs w:val="22"/>
        </w:rPr>
      </w:pPr>
      <w:r>
        <w:rPr>
          <w:rFonts w:hint="eastAsia"/>
          <w:szCs w:val="22"/>
        </w:rPr>
        <w:t>外观要求</w:t>
      </w:r>
    </w:p>
    <w:p w14:paraId="5551319D" w14:textId="448B0F13" w:rsidR="003A5668" w:rsidRDefault="00C65F06">
      <w:pPr>
        <w:pStyle w:val="afffff6"/>
        <w:ind w:firstLine="420"/>
      </w:pPr>
      <w:r>
        <w:rPr>
          <w:rFonts w:hint="eastAsia"/>
        </w:rPr>
        <w:t>重卡轮胎标准橡胶应满足以下条件：</w:t>
      </w:r>
    </w:p>
    <w:p w14:paraId="26E9300D" w14:textId="77777777" w:rsidR="003A5668" w:rsidRDefault="00000000">
      <w:pPr>
        <w:pStyle w:val="af2"/>
      </w:pPr>
      <w:r>
        <w:t>浅黄或浅褐色，</w:t>
      </w:r>
      <w:r>
        <w:rPr>
          <w:rFonts w:hint="eastAsia"/>
        </w:rPr>
        <w:t>色泽均匀</w:t>
      </w:r>
      <w:r>
        <w:t>。</w:t>
      </w:r>
    </w:p>
    <w:p w14:paraId="5AE5184C" w14:textId="77777777" w:rsidR="003A5668" w:rsidRDefault="00000000">
      <w:pPr>
        <w:pStyle w:val="af2"/>
      </w:pPr>
      <w:r>
        <w:t>干燥、清洁</w:t>
      </w:r>
      <w:r>
        <w:rPr>
          <w:rFonts w:hint="eastAsia"/>
        </w:rPr>
        <w:t>，</w:t>
      </w:r>
      <w:r>
        <w:t>无</w:t>
      </w:r>
      <w:r>
        <w:rPr>
          <w:rFonts w:hint="eastAsia"/>
        </w:rPr>
        <w:t>木屑</w:t>
      </w:r>
      <w:r>
        <w:t>、</w:t>
      </w:r>
      <w:r>
        <w:rPr>
          <w:rFonts w:hint="eastAsia"/>
        </w:rPr>
        <w:t>砂粒等外来</w:t>
      </w:r>
      <w:r>
        <w:t>杂质</w:t>
      </w:r>
      <w:r>
        <w:rPr>
          <w:rFonts w:hint="eastAsia"/>
        </w:rPr>
        <w:t>。</w:t>
      </w:r>
    </w:p>
    <w:p w14:paraId="21E1F095" w14:textId="77777777" w:rsidR="003A5668" w:rsidRDefault="00000000">
      <w:pPr>
        <w:pStyle w:val="af2"/>
        <w:rPr>
          <w:rFonts w:ascii="黑体" w:eastAsia="黑体" w:hAnsi="黑体" w:hint="eastAsia"/>
          <w:b/>
        </w:rPr>
      </w:pPr>
      <w:r>
        <w:rPr>
          <w:rFonts w:hint="eastAsia"/>
        </w:rPr>
        <w:t>应</w:t>
      </w:r>
      <w:r>
        <w:t>无发霉，</w:t>
      </w:r>
      <w:r>
        <w:rPr>
          <w:rFonts w:hint="eastAsia"/>
        </w:rPr>
        <w:t>无发粘</w:t>
      </w:r>
      <w:r>
        <w:t>，</w:t>
      </w:r>
      <w:r>
        <w:rPr>
          <w:rFonts w:hint="eastAsia"/>
        </w:rPr>
        <w:t>无夹生胶</w:t>
      </w:r>
      <w:r>
        <w:t>，</w:t>
      </w:r>
      <w:r>
        <w:rPr>
          <w:rFonts w:hint="eastAsia"/>
        </w:rPr>
        <w:t>无</w:t>
      </w:r>
      <w:r>
        <w:t>严重氧化变色。</w:t>
      </w:r>
    </w:p>
    <w:p w14:paraId="73D736DA" w14:textId="77777777" w:rsidR="003A5668" w:rsidRDefault="00000000">
      <w:pPr>
        <w:pStyle w:val="affe"/>
        <w:spacing w:before="120" w:after="120" w:line="278" w:lineRule="auto"/>
        <w:rPr>
          <w:szCs w:val="22"/>
        </w:rPr>
      </w:pPr>
      <w:r>
        <w:rPr>
          <w:rFonts w:hint="eastAsia"/>
          <w:szCs w:val="22"/>
        </w:rPr>
        <w:t>包装和标志</w:t>
      </w:r>
    </w:p>
    <w:p w14:paraId="22604847" w14:textId="77777777" w:rsidR="003A5668" w:rsidRDefault="00000000">
      <w:pPr>
        <w:pStyle w:val="afff"/>
        <w:spacing w:before="120" w:after="120" w:line="278" w:lineRule="auto"/>
        <w:rPr>
          <w:szCs w:val="22"/>
        </w:rPr>
      </w:pPr>
      <w:r>
        <w:rPr>
          <w:rFonts w:hint="eastAsia"/>
          <w:szCs w:val="22"/>
        </w:rPr>
        <w:t>包装</w:t>
      </w:r>
    </w:p>
    <w:p w14:paraId="62C181AA" w14:textId="77777777" w:rsidR="003A5668" w:rsidRDefault="00000000">
      <w:pPr>
        <w:pStyle w:val="afff0"/>
        <w:spacing w:before="120" w:after="120"/>
      </w:pPr>
      <w:r>
        <w:rPr>
          <w:rFonts w:hint="eastAsia"/>
        </w:rPr>
        <w:t>尺寸</w:t>
      </w:r>
    </w:p>
    <w:p w14:paraId="3498479A" w14:textId="77777777" w:rsidR="003A5668" w:rsidRDefault="00000000">
      <w:pPr>
        <w:pStyle w:val="afffff6"/>
        <w:ind w:firstLine="420"/>
      </w:pPr>
      <w:r>
        <w:rPr>
          <w:rFonts w:hint="eastAsia"/>
        </w:rPr>
        <w:t>胶包形状一般为长方体，其长为</w:t>
      </w:r>
      <w:r>
        <w:t>670mm</w:t>
      </w:r>
      <w:r>
        <w:rPr>
          <w:rFonts w:hint="eastAsia"/>
        </w:rPr>
        <w:t>±</w:t>
      </w:r>
      <w:r>
        <w:t>20mm</w:t>
      </w:r>
      <w:r>
        <w:rPr>
          <w:rFonts w:hint="eastAsia"/>
        </w:rPr>
        <w:t>；宽为</w:t>
      </w:r>
      <w:r>
        <w:t>330mm</w:t>
      </w:r>
      <w:r>
        <w:rPr>
          <w:rFonts w:hint="eastAsia"/>
        </w:rPr>
        <w:t>±</w:t>
      </w:r>
      <w:r>
        <w:t>20mm</w:t>
      </w:r>
      <w:r>
        <w:rPr>
          <w:rFonts w:hint="eastAsia"/>
        </w:rPr>
        <w:t>；高为</w:t>
      </w:r>
      <w:r>
        <w:t>250mm</w:t>
      </w:r>
      <w:r>
        <w:rPr>
          <w:rFonts w:hint="eastAsia"/>
        </w:rPr>
        <w:t>±</w:t>
      </w:r>
      <w:r>
        <w:t>20mm</w:t>
      </w:r>
      <w:r>
        <w:rPr>
          <w:rFonts w:hint="eastAsia"/>
        </w:rPr>
        <w:t>。</w:t>
      </w:r>
    </w:p>
    <w:p w14:paraId="50FFA78D" w14:textId="77777777" w:rsidR="003A5668" w:rsidRDefault="00000000">
      <w:pPr>
        <w:pStyle w:val="afff0"/>
        <w:spacing w:before="120" w:after="120"/>
      </w:pPr>
      <w:r>
        <w:rPr>
          <w:rFonts w:hint="eastAsia"/>
        </w:rPr>
        <w:t>重量</w:t>
      </w:r>
    </w:p>
    <w:p w14:paraId="7ACBA66F" w14:textId="77777777" w:rsidR="003A5668" w:rsidRDefault="00000000">
      <w:pPr>
        <w:pStyle w:val="afffff6"/>
        <w:ind w:firstLine="420"/>
      </w:pPr>
      <w:r>
        <w:rPr>
          <w:rFonts w:hint="eastAsia"/>
        </w:rPr>
        <w:t>胶包净重量为</w:t>
      </w:r>
      <w:r>
        <w:t>33.33kg</w:t>
      </w:r>
      <w:r>
        <w:rPr>
          <w:rFonts w:hint="eastAsia"/>
        </w:rPr>
        <w:t>（±0.5</w:t>
      </w:r>
      <w:r>
        <w:t>%</w:t>
      </w:r>
      <w:r>
        <w:rPr>
          <w:rFonts w:hint="eastAsia"/>
        </w:rPr>
        <w:t>）。</w:t>
      </w:r>
    </w:p>
    <w:p w14:paraId="644D5A50" w14:textId="77777777" w:rsidR="003A5668" w:rsidRDefault="00000000">
      <w:pPr>
        <w:pStyle w:val="afff"/>
        <w:spacing w:before="120" w:after="120" w:line="278" w:lineRule="auto"/>
        <w:rPr>
          <w:szCs w:val="22"/>
        </w:rPr>
      </w:pPr>
      <w:r>
        <w:rPr>
          <w:rFonts w:hint="eastAsia"/>
          <w:szCs w:val="22"/>
        </w:rPr>
        <w:t>标志</w:t>
      </w:r>
    </w:p>
    <w:p w14:paraId="068E920C" w14:textId="77777777" w:rsidR="003A5668" w:rsidRDefault="00000000">
      <w:pPr>
        <w:pStyle w:val="afffff6"/>
        <w:ind w:firstLine="420"/>
      </w:pPr>
      <w:r>
        <w:rPr>
          <w:rFonts w:hint="eastAsia"/>
        </w:rPr>
        <w:t>每个胶包外包装上应有清晰可见的以下永久性信息：</w:t>
      </w:r>
    </w:p>
    <w:p w14:paraId="268587D0" w14:textId="77777777" w:rsidR="003A5668" w:rsidRDefault="00000000">
      <w:pPr>
        <w:pStyle w:val="af5"/>
      </w:pPr>
      <w:r>
        <w:rPr>
          <w:rFonts w:hint="eastAsia"/>
        </w:rPr>
        <w:t>产品名称；</w:t>
      </w:r>
    </w:p>
    <w:p w14:paraId="6BB80BE7" w14:textId="77777777" w:rsidR="003A5668" w:rsidRDefault="00000000">
      <w:pPr>
        <w:pStyle w:val="af5"/>
      </w:pPr>
      <w:r>
        <w:rPr>
          <w:rFonts w:hint="eastAsia"/>
        </w:rPr>
        <w:t>规格代号；</w:t>
      </w:r>
    </w:p>
    <w:p w14:paraId="0EAD98DA" w14:textId="77777777" w:rsidR="003A5668" w:rsidRDefault="00000000">
      <w:pPr>
        <w:pStyle w:val="af5"/>
      </w:pPr>
      <w:r>
        <w:rPr>
          <w:rFonts w:hint="eastAsia"/>
        </w:rPr>
        <w:t>商标；</w:t>
      </w:r>
    </w:p>
    <w:p w14:paraId="34CDA775" w14:textId="77777777" w:rsidR="003A5668" w:rsidRDefault="00000000">
      <w:pPr>
        <w:pStyle w:val="af5"/>
      </w:pPr>
      <w:r>
        <w:rPr>
          <w:rFonts w:hint="eastAsia"/>
        </w:rPr>
        <w:t>制造商；</w:t>
      </w:r>
    </w:p>
    <w:p w14:paraId="509DF930" w14:textId="77777777" w:rsidR="003A5668" w:rsidRDefault="00000000">
      <w:pPr>
        <w:pStyle w:val="af5"/>
      </w:pPr>
      <w:r>
        <w:rPr>
          <w:rFonts w:hint="eastAsia"/>
        </w:rPr>
        <w:t>净重；</w:t>
      </w:r>
    </w:p>
    <w:p w14:paraId="576D7D6E" w14:textId="77777777" w:rsidR="003A5668" w:rsidRDefault="00000000">
      <w:pPr>
        <w:pStyle w:val="af5"/>
      </w:pPr>
      <w:r>
        <w:rPr>
          <w:rFonts w:hint="eastAsia"/>
        </w:rPr>
        <w:t>执行标准；</w:t>
      </w:r>
    </w:p>
    <w:p w14:paraId="1E71BA62" w14:textId="77777777" w:rsidR="003A5668" w:rsidRDefault="00000000">
      <w:pPr>
        <w:pStyle w:val="af5"/>
      </w:pPr>
      <w:r>
        <w:rPr>
          <w:rFonts w:hint="eastAsia"/>
        </w:rPr>
        <w:lastRenderedPageBreak/>
        <w:t>生产日期或批号；</w:t>
      </w:r>
    </w:p>
    <w:p w14:paraId="0C07F7C7" w14:textId="77777777" w:rsidR="003A5668" w:rsidRDefault="00000000">
      <w:pPr>
        <w:pStyle w:val="af5"/>
      </w:pPr>
      <w:r>
        <w:rPr>
          <w:rFonts w:hint="eastAsia"/>
        </w:rPr>
        <w:t>检验标识。</w:t>
      </w:r>
    </w:p>
    <w:p w14:paraId="28B94D49" w14:textId="77777777" w:rsidR="003A5668" w:rsidRDefault="00000000">
      <w:pPr>
        <w:pStyle w:val="affd"/>
        <w:spacing w:before="240" w:after="240" w:line="278" w:lineRule="auto"/>
        <w:rPr>
          <w:szCs w:val="21"/>
        </w:rPr>
      </w:pPr>
      <w:r>
        <w:rPr>
          <w:rFonts w:hint="eastAsia"/>
          <w:szCs w:val="21"/>
        </w:rPr>
        <w:t>检验规则</w:t>
      </w:r>
    </w:p>
    <w:p w14:paraId="67D6A1A4" w14:textId="77777777" w:rsidR="003A5668" w:rsidRDefault="00000000">
      <w:pPr>
        <w:pStyle w:val="affe"/>
        <w:spacing w:before="120" w:after="120" w:line="278" w:lineRule="auto"/>
        <w:rPr>
          <w:szCs w:val="22"/>
        </w:rPr>
      </w:pPr>
      <w:r>
        <w:rPr>
          <w:rFonts w:hint="eastAsia"/>
          <w:szCs w:val="22"/>
        </w:rPr>
        <w:t>检验分类</w:t>
      </w:r>
    </w:p>
    <w:p w14:paraId="3003EC4B" w14:textId="77777777" w:rsidR="003A5668" w:rsidRDefault="00000000">
      <w:pPr>
        <w:pStyle w:val="afffff6"/>
        <w:ind w:firstLine="420"/>
      </w:pPr>
      <w:r>
        <w:rPr>
          <w:rFonts w:hint="eastAsia"/>
        </w:rPr>
        <w:t>本</w:t>
      </w:r>
      <w:r>
        <w:t>标准规定的检验分类如下：</w:t>
      </w:r>
    </w:p>
    <w:p w14:paraId="218CB950" w14:textId="77777777" w:rsidR="003A5668" w:rsidRDefault="00000000">
      <w:pPr>
        <w:pStyle w:val="af2"/>
      </w:pPr>
      <w:r>
        <w:t>鉴定检验；</w:t>
      </w:r>
    </w:p>
    <w:p w14:paraId="2EADF127" w14:textId="77777777" w:rsidR="003A5668" w:rsidRDefault="00000000">
      <w:pPr>
        <w:pStyle w:val="af2"/>
      </w:pPr>
      <w:r>
        <w:rPr>
          <w:rFonts w:hint="eastAsia"/>
        </w:rPr>
        <w:t>质量</w:t>
      </w:r>
      <w:r>
        <w:t>一致性检验</w:t>
      </w:r>
      <w:r>
        <w:rPr>
          <w:rFonts w:hint="eastAsia"/>
        </w:rPr>
        <w:t>。</w:t>
      </w:r>
    </w:p>
    <w:p w14:paraId="62093CC2" w14:textId="77777777" w:rsidR="003A5668" w:rsidRDefault="00000000">
      <w:pPr>
        <w:pStyle w:val="affe"/>
        <w:spacing w:before="120" w:after="120" w:line="278" w:lineRule="auto"/>
        <w:rPr>
          <w:szCs w:val="22"/>
        </w:rPr>
      </w:pPr>
      <w:r>
        <w:rPr>
          <w:rFonts w:hint="eastAsia"/>
          <w:szCs w:val="22"/>
        </w:rPr>
        <w:t>鉴定检验</w:t>
      </w:r>
    </w:p>
    <w:p w14:paraId="176CC548" w14:textId="77777777" w:rsidR="003A5668" w:rsidRDefault="00000000">
      <w:pPr>
        <w:pStyle w:val="afff"/>
        <w:spacing w:before="120" w:after="120" w:line="278" w:lineRule="auto"/>
        <w:rPr>
          <w:szCs w:val="22"/>
        </w:rPr>
      </w:pPr>
      <w:r>
        <w:rPr>
          <w:rFonts w:hint="eastAsia"/>
          <w:szCs w:val="22"/>
        </w:rPr>
        <w:t>检验时机</w:t>
      </w:r>
    </w:p>
    <w:p w14:paraId="42D916B9" w14:textId="77777777" w:rsidR="003A5668" w:rsidRDefault="00000000">
      <w:pPr>
        <w:pStyle w:val="afffff6"/>
        <w:ind w:firstLine="420"/>
      </w:pPr>
      <w:r>
        <w:rPr>
          <w:rFonts w:hint="eastAsia"/>
        </w:rPr>
        <w:t>满足一下任一情况时</w:t>
      </w:r>
      <w:r>
        <w:t>应进行鉴定检验</w:t>
      </w:r>
      <w:r>
        <w:rPr>
          <w:rFonts w:hint="eastAsia"/>
        </w:rPr>
        <w:t>：</w:t>
      </w:r>
    </w:p>
    <w:p w14:paraId="1D49A08F" w14:textId="77777777" w:rsidR="003A5668" w:rsidRDefault="00000000">
      <w:pPr>
        <w:pStyle w:val="af2"/>
      </w:pPr>
      <w:r>
        <w:rPr>
          <w:rFonts w:hint="eastAsia"/>
        </w:rPr>
        <w:t>新产品</w:t>
      </w:r>
      <w:r>
        <w:t>投产或产品转</w:t>
      </w:r>
      <w:r>
        <w:rPr>
          <w:rFonts w:hint="eastAsia"/>
        </w:rPr>
        <w:t>厂</w:t>
      </w:r>
      <w:r>
        <w:t>生产</w:t>
      </w:r>
      <w:r>
        <w:rPr>
          <w:rFonts w:hint="eastAsia"/>
        </w:rPr>
        <w:t>；</w:t>
      </w:r>
    </w:p>
    <w:p w14:paraId="2CA15043" w14:textId="77777777" w:rsidR="003A5668" w:rsidRDefault="00000000">
      <w:pPr>
        <w:pStyle w:val="af2"/>
      </w:pPr>
      <w:r>
        <w:t>生产过程设备、工艺重大改变</w:t>
      </w:r>
      <w:r>
        <w:rPr>
          <w:rFonts w:hint="eastAsia"/>
        </w:rPr>
        <w:t>；</w:t>
      </w:r>
    </w:p>
    <w:p w14:paraId="4390EAAA" w14:textId="77777777" w:rsidR="003A5668" w:rsidRDefault="00000000">
      <w:pPr>
        <w:pStyle w:val="af2"/>
      </w:pPr>
      <w:r>
        <w:t>胶乳产地、树种的变更</w:t>
      </w:r>
      <w:r>
        <w:rPr>
          <w:rFonts w:hint="eastAsia"/>
        </w:rPr>
        <w:t>；</w:t>
      </w:r>
    </w:p>
    <w:p w14:paraId="29874ACF" w14:textId="77777777" w:rsidR="003A5668" w:rsidRDefault="00000000">
      <w:pPr>
        <w:pStyle w:val="af2"/>
      </w:pPr>
      <w:r>
        <w:t>质量一致性检验结果与鉴定检验结果有较大差异时。</w:t>
      </w:r>
    </w:p>
    <w:p w14:paraId="464DB2E0" w14:textId="77777777" w:rsidR="003A5668" w:rsidRDefault="00000000">
      <w:pPr>
        <w:pStyle w:val="afff3"/>
      </w:pPr>
      <w:r>
        <w:t>连续生产时，每年</w:t>
      </w:r>
      <w:r>
        <w:rPr>
          <w:rFonts w:hint="eastAsia"/>
        </w:rPr>
        <w:t>按照</w:t>
      </w:r>
      <w:r>
        <w:t>鉴定检验项目进行</w:t>
      </w:r>
      <w:r>
        <w:rPr>
          <w:rFonts w:hint="eastAsia"/>
        </w:rPr>
        <w:t>1次全项目</w:t>
      </w:r>
      <w:r>
        <w:t>确认检验</w:t>
      </w:r>
      <w:r>
        <w:rPr>
          <w:szCs w:val="20"/>
        </w:rPr>
        <w:t>。</w:t>
      </w:r>
    </w:p>
    <w:p w14:paraId="2DD426C0" w14:textId="77777777" w:rsidR="003A5668" w:rsidRDefault="00000000">
      <w:pPr>
        <w:pStyle w:val="afff"/>
        <w:spacing w:before="120" w:after="120" w:line="278" w:lineRule="auto"/>
        <w:rPr>
          <w:szCs w:val="22"/>
        </w:rPr>
      </w:pPr>
      <w:r>
        <w:rPr>
          <w:rFonts w:hint="eastAsia"/>
          <w:szCs w:val="22"/>
        </w:rPr>
        <w:t>样品数量</w:t>
      </w:r>
    </w:p>
    <w:p w14:paraId="3EDF5264" w14:textId="77777777" w:rsidR="003A5668" w:rsidRDefault="00000000">
      <w:pPr>
        <w:pStyle w:val="afffff6"/>
        <w:ind w:firstLine="420"/>
      </w:pPr>
      <w:r>
        <w:t>1</w:t>
      </w:r>
      <w:r>
        <w:rPr>
          <w:rFonts w:hint="eastAsia"/>
        </w:rPr>
        <w:t>包。</w:t>
      </w:r>
    </w:p>
    <w:p w14:paraId="18689A7A" w14:textId="77777777" w:rsidR="003A5668" w:rsidRDefault="00000000">
      <w:pPr>
        <w:pStyle w:val="afff"/>
        <w:spacing w:before="120" w:after="120" w:line="278" w:lineRule="auto"/>
        <w:rPr>
          <w:szCs w:val="22"/>
        </w:rPr>
      </w:pPr>
      <w:r>
        <w:rPr>
          <w:rFonts w:hint="eastAsia"/>
          <w:szCs w:val="22"/>
        </w:rPr>
        <w:t>检验项目</w:t>
      </w:r>
    </w:p>
    <w:p w14:paraId="7FFAED1E" w14:textId="77777777" w:rsidR="003A5668" w:rsidRDefault="00000000">
      <w:pPr>
        <w:pStyle w:val="afffff6"/>
        <w:ind w:firstLine="420"/>
      </w:pPr>
      <w:r>
        <w:rPr>
          <w:rFonts w:hint="eastAsia"/>
        </w:rPr>
        <w:t>除另有规定外，鉴定检验的项目按表</w:t>
      </w:r>
      <w:r>
        <w:t>2</w:t>
      </w:r>
      <w:r>
        <w:rPr>
          <w:rFonts w:hint="eastAsia"/>
        </w:rPr>
        <w:t>的规定执行。</w:t>
      </w:r>
    </w:p>
    <w:p w14:paraId="58679DF2" w14:textId="77777777" w:rsidR="003A5668" w:rsidRDefault="00000000">
      <w:pPr>
        <w:pStyle w:val="aff3"/>
        <w:spacing w:before="120" w:after="120"/>
      </w:pPr>
      <w:r>
        <w:rPr>
          <w:rFonts w:hint="eastAsia"/>
        </w:rPr>
        <w:t>检验项目</w:t>
      </w:r>
    </w:p>
    <w:tbl>
      <w:tblPr>
        <w:tblStyle w:val="affff8"/>
        <w:tblW w:w="650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694"/>
        <w:gridCol w:w="1985"/>
        <w:gridCol w:w="992"/>
        <w:gridCol w:w="1418"/>
        <w:gridCol w:w="1417"/>
      </w:tblGrid>
      <w:tr w:rsidR="003A5668" w14:paraId="2DEF0E02" w14:textId="77777777">
        <w:trPr>
          <w:trHeight w:val="400"/>
          <w:tblHeader/>
          <w:jc w:val="center"/>
        </w:trPr>
        <w:tc>
          <w:tcPr>
            <w:tcW w:w="694" w:type="dxa"/>
            <w:vMerge w:val="restart"/>
            <w:vAlign w:val="center"/>
          </w:tcPr>
          <w:p w14:paraId="1A23251B" w14:textId="77777777" w:rsidR="003A5668" w:rsidRDefault="00000000">
            <w:pPr>
              <w:ind w:leftChars="-50" w:left="-105" w:rightChars="-50" w:right="-105"/>
              <w:jc w:val="center"/>
              <w:rPr>
                <w:rFonts w:ascii="宋体" w:hAnsi="宋体" w:hint="eastAsia"/>
                <w:color w:val="000000" w:themeColor="text1"/>
              </w:rPr>
            </w:pPr>
            <w:r>
              <w:rPr>
                <w:rFonts w:ascii="宋体" w:hAnsi="宋体" w:hint="eastAsia"/>
                <w:color w:val="000000" w:themeColor="text1"/>
              </w:rPr>
              <w:t>序号</w:t>
            </w:r>
          </w:p>
        </w:tc>
        <w:tc>
          <w:tcPr>
            <w:tcW w:w="1985" w:type="dxa"/>
            <w:vMerge w:val="restart"/>
            <w:vAlign w:val="center"/>
          </w:tcPr>
          <w:p w14:paraId="51534EA1" w14:textId="77777777" w:rsidR="003A5668" w:rsidRDefault="00000000">
            <w:pPr>
              <w:jc w:val="center"/>
              <w:rPr>
                <w:rFonts w:ascii="宋体" w:hAnsi="宋体" w:hint="eastAsia"/>
                <w:color w:val="000000" w:themeColor="text1"/>
              </w:rPr>
            </w:pPr>
            <w:r>
              <w:rPr>
                <w:rFonts w:ascii="宋体" w:hAnsi="宋体" w:hint="eastAsia"/>
                <w:color w:val="000000" w:themeColor="text1"/>
              </w:rPr>
              <w:t>检验项目</w:t>
            </w:r>
          </w:p>
        </w:tc>
        <w:tc>
          <w:tcPr>
            <w:tcW w:w="992" w:type="dxa"/>
            <w:vMerge w:val="restart"/>
            <w:vAlign w:val="center"/>
          </w:tcPr>
          <w:p w14:paraId="03FC5DD2" w14:textId="77777777" w:rsidR="003A5668" w:rsidRDefault="00000000">
            <w:pPr>
              <w:ind w:leftChars="-50" w:left="-105" w:rightChars="-50" w:right="-105"/>
              <w:jc w:val="center"/>
              <w:rPr>
                <w:rFonts w:ascii="宋体" w:hAnsi="宋体" w:hint="eastAsia"/>
                <w:color w:val="000000" w:themeColor="text1"/>
              </w:rPr>
            </w:pPr>
            <w:r>
              <w:rPr>
                <w:rFonts w:ascii="宋体" w:hAnsi="宋体" w:hint="eastAsia"/>
                <w:color w:val="000000" w:themeColor="text1"/>
              </w:rPr>
              <w:t>鉴定检验</w:t>
            </w:r>
          </w:p>
        </w:tc>
        <w:tc>
          <w:tcPr>
            <w:tcW w:w="1418" w:type="dxa"/>
            <w:vMerge w:val="restart"/>
            <w:vAlign w:val="center"/>
          </w:tcPr>
          <w:p w14:paraId="03A7E0EA" w14:textId="77777777" w:rsidR="003A5668" w:rsidRDefault="00000000">
            <w:pPr>
              <w:jc w:val="center"/>
              <w:rPr>
                <w:rFonts w:ascii="宋体" w:hAnsi="宋体" w:hint="eastAsia"/>
                <w:color w:val="000000" w:themeColor="text1"/>
              </w:rPr>
            </w:pPr>
            <w:r>
              <w:rPr>
                <w:rFonts w:ascii="宋体" w:hAnsi="宋体" w:hint="eastAsia"/>
                <w:color w:val="000000" w:themeColor="text1"/>
              </w:rPr>
              <w:t>要求</w:t>
            </w:r>
          </w:p>
          <w:p w14:paraId="5A6C1725" w14:textId="77777777" w:rsidR="003A5668" w:rsidRDefault="00000000">
            <w:pPr>
              <w:jc w:val="center"/>
              <w:rPr>
                <w:rFonts w:ascii="宋体" w:hAnsi="宋体" w:hint="eastAsia"/>
                <w:color w:val="000000" w:themeColor="text1"/>
              </w:rPr>
            </w:pPr>
            <w:r>
              <w:rPr>
                <w:rFonts w:ascii="宋体" w:hAnsi="宋体" w:hint="eastAsia"/>
                <w:color w:val="000000" w:themeColor="text1"/>
              </w:rPr>
              <w:t>章条号</w:t>
            </w:r>
          </w:p>
        </w:tc>
        <w:tc>
          <w:tcPr>
            <w:tcW w:w="1417" w:type="dxa"/>
            <w:vMerge w:val="restart"/>
            <w:vAlign w:val="center"/>
          </w:tcPr>
          <w:p w14:paraId="7FC0D1BC" w14:textId="77777777" w:rsidR="003A5668" w:rsidRDefault="00000000">
            <w:pPr>
              <w:jc w:val="center"/>
              <w:rPr>
                <w:rFonts w:ascii="宋体" w:hAnsi="宋体" w:hint="eastAsia"/>
                <w:color w:val="000000" w:themeColor="text1"/>
              </w:rPr>
            </w:pPr>
            <w:r>
              <w:rPr>
                <w:rFonts w:ascii="宋体" w:hAnsi="宋体" w:hint="eastAsia"/>
                <w:color w:val="000000" w:themeColor="text1"/>
              </w:rPr>
              <w:t>检验方法</w:t>
            </w:r>
          </w:p>
          <w:p w14:paraId="233B1DB2" w14:textId="77777777" w:rsidR="003A5668" w:rsidRDefault="00000000">
            <w:pPr>
              <w:jc w:val="center"/>
              <w:rPr>
                <w:rFonts w:ascii="宋体" w:hAnsi="宋体" w:hint="eastAsia"/>
                <w:color w:val="000000" w:themeColor="text1"/>
              </w:rPr>
            </w:pPr>
            <w:r>
              <w:rPr>
                <w:rFonts w:ascii="宋体" w:hAnsi="宋体" w:hint="eastAsia"/>
                <w:color w:val="000000" w:themeColor="text1"/>
              </w:rPr>
              <w:t>章条号</w:t>
            </w:r>
          </w:p>
        </w:tc>
      </w:tr>
      <w:tr w:rsidR="003A5668" w14:paraId="212A58C2" w14:textId="77777777">
        <w:trPr>
          <w:trHeight w:val="400"/>
          <w:jc w:val="center"/>
        </w:trPr>
        <w:tc>
          <w:tcPr>
            <w:tcW w:w="694" w:type="dxa"/>
            <w:vMerge/>
            <w:vAlign w:val="center"/>
          </w:tcPr>
          <w:p w14:paraId="46F91C1F" w14:textId="77777777" w:rsidR="003A5668" w:rsidRDefault="003A5668">
            <w:pPr>
              <w:jc w:val="center"/>
              <w:rPr>
                <w:rFonts w:ascii="宋体" w:hAnsi="宋体" w:hint="eastAsia"/>
                <w:color w:val="000000" w:themeColor="text1"/>
              </w:rPr>
            </w:pPr>
          </w:p>
        </w:tc>
        <w:tc>
          <w:tcPr>
            <w:tcW w:w="1985" w:type="dxa"/>
            <w:vMerge/>
            <w:vAlign w:val="center"/>
          </w:tcPr>
          <w:p w14:paraId="5DB8B058" w14:textId="77777777" w:rsidR="003A5668" w:rsidRDefault="003A5668">
            <w:pPr>
              <w:jc w:val="center"/>
              <w:rPr>
                <w:rFonts w:ascii="宋体" w:hAnsi="宋体" w:hint="eastAsia"/>
                <w:color w:val="000000" w:themeColor="text1"/>
              </w:rPr>
            </w:pPr>
          </w:p>
        </w:tc>
        <w:tc>
          <w:tcPr>
            <w:tcW w:w="992" w:type="dxa"/>
            <w:vMerge/>
            <w:vAlign w:val="center"/>
          </w:tcPr>
          <w:p w14:paraId="11520D11" w14:textId="77777777" w:rsidR="003A5668" w:rsidRDefault="003A5668">
            <w:pPr>
              <w:ind w:leftChars="-50" w:left="-105" w:rightChars="-50" w:right="-105"/>
              <w:jc w:val="center"/>
              <w:rPr>
                <w:rFonts w:ascii="宋体" w:hAnsi="宋体" w:hint="eastAsia"/>
                <w:color w:val="000000" w:themeColor="text1"/>
              </w:rPr>
            </w:pPr>
          </w:p>
        </w:tc>
        <w:tc>
          <w:tcPr>
            <w:tcW w:w="1418" w:type="dxa"/>
            <w:vMerge/>
            <w:vAlign w:val="center"/>
          </w:tcPr>
          <w:p w14:paraId="13CC0AA3" w14:textId="77777777" w:rsidR="003A5668" w:rsidRDefault="003A5668">
            <w:pPr>
              <w:jc w:val="center"/>
              <w:rPr>
                <w:rFonts w:ascii="宋体" w:hAnsi="宋体" w:hint="eastAsia"/>
                <w:color w:val="000000" w:themeColor="text1"/>
              </w:rPr>
            </w:pPr>
          </w:p>
        </w:tc>
        <w:tc>
          <w:tcPr>
            <w:tcW w:w="1417" w:type="dxa"/>
            <w:vMerge/>
            <w:vAlign w:val="center"/>
          </w:tcPr>
          <w:p w14:paraId="15C0D14E" w14:textId="77777777" w:rsidR="003A5668" w:rsidRDefault="003A5668">
            <w:pPr>
              <w:jc w:val="center"/>
              <w:rPr>
                <w:rFonts w:ascii="宋体" w:hAnsi="宋体" w:hint="eastAsia"/>
                <w:color w:val="000000" w:themeColor="text1"/>
              </w:rPr>
            </w:pPr>
          </w:p>
        </w:tc>
      </w:tr>
      <w:tr w:rsidR="003A5668" w14:paraId="0091CD36" w14:textId="77777777">
        <w:trPr>
          <w:trHeight w:val="369"/>
          <w:jc w:val="center"/>
        </w:trPr>
        <w:tc>
          <w:tcPr>
            <w:tcW w:w="694" w:type="dxa"/>
            <w:vAlign w:val="center"/>
          </w:tcPr>
          <w:p w14:paraId="709BBF86" w14:textId="77777777" w:rsidR="003A5668" w:rsidRDefault="00000000">
            <w:pPr>
              <w:jc w:val="center"/>
              <w:rPr>
                <w:rFonts w:ascii="宋体" w:hAnsi="宋体" w:hint="eastAsia"/>
                <w:color w:val="000000" w:themeColor="text1"/>
              </w:rPr>
            </w:pPr>
            <w:r>
              <w:rPr>
                <w:rFonts w:ascii="宋体" w:hAnsi="宋体" w:hint="eastAsia"/>
                <w:color w:val="000000" w:themeColor="text1"/>
              </w:rPr>
              <w:t>1</w:t>
            </w:r>
          </w:p>
        </w:tc>
        <w:tc>
          <w:tcPr>
            <w:tcW w:w="1985" w:type="dxa"/>
            <w:vAlign w:val="center"/>
          </w:tcPr>
          <w:p w14:paraId="220F6899" w14:textId="77777777" w:rsidR="003A5668" w:rsidRDefault="00000000">
            <w:pPr>
              <w:jc w:val="center"/>
              <w:rPr>
                <w:rFonts w:ascii="宋体" w:hAnsi="宋体" w:hint="eastAsia"/>
                <w:color w:val="000000" w:themeColor="text1"/>
              </w:rPr>
            </w:pPr>
            <w:r>
              <w:rPr>
                <w:rFonts w:ascii="宋体" w:hAnsi="宋体" w:hint="eastAsia"/>
                <w:color w:val="000000" w:themeColor="text1"/>
              </w:rPr>
              <w:t>尺寸</w:t>
            </w:r>
          </w:p>
        </w:tc>
        <w:tc>
          <w:tcPr>
            <w:tcW w:w="992" w:type="dxa"/>
            <w:vAlign w:val="center"/>
          </w:tcPr>
          <w:p w14:paraId="442C853B" w14:textId="77777777" w:rsidR="003A5668" w:rsidRDefault="00000000">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7B00057E" w14:textId="77777777" w:rsidR="003A5668" w:rsidRDefault="00000000">
            <w:pPr>
              <w:pStyle w:val="Default"/>
              <w:jc w:val="center"/>
              <w:rPr>
                <w:rFonts w:hAnsi="宋体" w:hint="eastAsia"/>
                <w:color w:val="000000" w:themeColor="text1"/>
                <w:sz w:val="21"/>
                <w:szCs w:val="21"/>
              </w:rPr>
            </w:pPr>
            <w:r>
              <w:rPr>
                <w:rFonts w:hAnsi="宋体" w:hint="eastAsia"/>
                <w:color w:val="000000" w:themeColor="text1"/>
                <w:sz w:val="21"/>
                <w:szCs w:val="21"/>
              </w:rPr>
              <w:t>4.3.1.1</w:t>
            </w:r>
          </w:p>
        </w:tc>
        <w:tc>
          <w:tcPr>
            <w:tcW w:w="1417" w:type="dxa"/>
            <w:vAlign w:val="center"/>
          </w:tcPr>
          <w:p w14:paraId="4ADFA38A" w14:textId="77777777" w:rsidR="003A5668" w:rsidRDefault="00000000">
            <w:pPr>
              <w:pStyle w:val="Default"/>
              <w:jc w:val="center"/>
              <w:rPr>
                <w:rFonts w:hAnsi="宋体" w:hint="eastAsia"/>
                <w:color w:val="000000" w:themeColor="text1"/>
                <w:sz w:val="21"/>
                <w:szCs w:val="21"/>
              </w:rPr>
            </w:pPr>
            <w:r>
              <w:rPr>
                <w:rFonts w:hAnsi="宋体" w:hint="eastAsia"/>
                <w:color w:val="000000" w:themeColor="text1"/>
                <w:sz w:val="21"/>
                <w:szCs w:val="21"/>
              </w:rPr>
              <w:t>6.1</w:t>
            </w:r>
          </w:p>
        </w:tc>
      </w:tr>
      <w:tr w:rsidR="003A5668" w14:paraId="21312B57" w14:textId="77777777">
        <w:trPr>
          <w:trHeight w:val="369"/>
          <w:jc w:val="center"/>
        </w:trPr>
        <w:tc>
          <w:tcPr>
            <w:tcW w:w="694" w:type="dxa"/>
            <w:vAlign w:val="center"/>
          </w:tcPr>
          <w:p w14:paraId="747A4F8E" w14:textId="77777777" w:rsidR="003A5668" w:rsidRDefault="00000000">
            <w:pPr>
              <w:jc w:val="center"/>
              <w:rPr>
                <w:rFonts w:ascii="宋体" w:hAnsi="宋体" w:hint="eastAsia"/>
                <w:color w:val="000000" w:themeColor="text1"/>
              </w:rPr>
            </w:pPr>
            <w:r>
              <w:rPr>
                <w:rFonts w:ascii="宋体" w:hAnsi="宋体" w:hint="eastAsia"/>
                <w:color w:val="000000" w:themeColor="text1"/>
              </w:rPr>
              <w:t>2</w:t>
            </w:r>
          </w:p>
        </w:tc>
        <w:tc>
          <w:tcPr>
            <w:tcW w:w="1985" w:type="dxa"/>
            <w:vAlign w:val="center"/>
          </w:tcPr>
          <w:p w14:paraId="134AEA9C" w14:textId="77777777" w:rsidR="003A5668" w:rsidRDefault="00000000">
            <w:pPr>
              <w:jc w:val="center"/>
              <w:rPr>
                <w:rFonts w:ascii="宋体" w:hAnsi="宋体" w:hint="eastAsia"/>
                <w:color w:val="000000" w:themeColor="text1"/>
              </w:rPr>
            </w:pPr>
            <w:r>
              <w:rPr>
                <w:rFonts w:ascii="宋体" w:hAnsi="宋体" w:hint="eastAsia"/>
                <w:color w:val="000000" w:themeColor="text1"/>
              </w:rPr>
              <w:t>重量</w:t>
            </w:r>
          </w:p>
        </w:tc>
        <w:tc>
          <w:tcPr>
            <w:tcW w:w="992" w:type="dxa"/>
            <w:vAlign w:val="center"/>
          </w:tcPr>
          <w:p w14:paraId="3C17109A" w14:textId="77777777" w:rsidR="003A5668" w:rsidRDefault="00000000">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5BE4CB0C" w14:textId="77777777" w:rsidR="003A5668" w:rsidRDefault="00000000">
            <w:pPr>
              <w:pStyle w:val="Default"/>
              <w:jc w:val="center"/>
              <w:rPr>
                <w:rFonts w:hAnsi="宋体" w:hint="eastAsia"/>
                <w:color w:val="000000" w:themeColor="text1"/>
                <w:sz w:val="21"/>
                <w:szCs w:val="21"/>
              </w:rPr>
            </w:pPr>
            <w:r>
              <w:rPr>
                <w:rFonts w:hAnsi="宋体" w:hint="eastAsia"/>
                <w:color w:val="000000" w:themeColor="text1"/>
                <w:sz w:val="21"/>
                <w:szCs w:val="21"/>
              </w:rPr>
              <w:t>4.3.1.2</w:t>
            </w:r>
          </w:p>
        </w:tc>
        <w:tc>
          <w:tcPr>
            <w:tcW w:w="1417" w:type="dxa"/>
            <w:vAlign w:val="center"/>
          </w:tcPr>
          <w:p w14:paraId="734E62CC" w14:textId="77777777" w:rsidR="003A5668" w:rsidRDefault="00000000">
            <w:pPr>
              <w:pStyle w:val="Default"/>
              <w:jc w:val="center"/>
              <w:rPr>
                <w:rFonts w:hAnsi="宋体" w:hint="eastAsia"/>
                <w:color w:val="000000" w:themeColor="text1"/>
                <w:sz w:val="21"/>
                <w:szCs w:val="21"/>
              </w:rPr>
            </w:pPr>
            <w:r>
              <w:rPr>
                <w:rFonts w:hAnsi="宋体" w:hint="eastAsia"/>
                <w:color w:val="000000" w:themeColor="text1"/>
                <w:sz w:val="21"/>
                <w:szCs w:val="21"/>
              </w:rPr>
              <w:t>6.1</w:t>
            </w:r>
          </w:p>
        </w:tc>
      </w:tr>
      <w:tr w:rsidR="003A5668" w14:paraId="7A88C044" w14:textId="77777777">
        <w:trPr>
          <w:trHeight w:val="369"/>
          <w:jc w:val="center"/>
        </w:trPr>
        <w:tc>
          <w:tcPr>
            <w:tcW w:w="694" w:type="dxa"/>
            <w:vAlign w:val="center"/>
          </w:tcPr>
          <w:p w14:paraId="76586C90" w14:textId="77777777" w:rsidR="003A5668" w:rsidRDefault="00000000">
            <w:pPr>
              <w:jc w:val="center"/>
              <w:rPr>
                <w:rFonts w:ascii="宋体" w:hAnsi="宋体" w:hint="eastAsia"/>
                <w:color w:val="000000" w:themeColor="text1"/>
              </w:rPr>
            </w:pPr>
            <w:r>
              <w:rPr>
                <w:rFonts w:ascii="宋体" w:hAnsi="宋体" w:hint="eastAsia"/>
                <w:color w:val="000000" w:themeColor="text1"/>
              </w:rPr>
              <w:t>3</w:t>
            </w:r>
          </w:p>
        </w:tc>
        <w:tc>
          <w:tcPr>
            <w:tcW w:w="1985" w:type="dxa"/>
            <w:vAlign w:val="center"/>
          </w:tcPr>
          <w:p w14:paraId="3949C6DA" w14:textId="77777777" w:rsidR="003A5668" w:rsidRDefault="00000000">
            <w:pPr>
              <w:jc w:val="center"/>
              <w:rPr>
                <w:rFonts w:ascii="宋体" w:hAnsi="宋体" w:hint="eastAsia"/>
                <w:color w:val="000000" w:themeColor="text1"/>
              </w:rPr>
            </w:pPr>
            <w:r>
              <w:rPr>
                <w:rFonts w:ascii="宋体" w:hAnsi="宋体" w:hint="eastAsia"/>
                <w:color w:val="000000" w:themeColor="text1"/>
              </w:rPr>
              <w:t>标志</w:t>
            </w:r>
          </w:p>
        </w:tc>
        <w:tc>
          <w:tcPr>
            <w:tcW w:w="992" w:type="dxa"/>
            <w:vAlign w:val="center"/>
          </w:tcPr>
          <w:p w14:paraId="5E5E5A75" w14:textId="77777777" w:rsidR="003A5668" w:rsidRDefault="00000000">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64C11C5C" w14:textId="77777777" w:rsidR="003A5668" w:rsidRDefault="00000000">
            <w:pPr>
              <w:pStyle w:val="Default"/>
              <w:jc w:val="center"/>
              <w:rPr>
                <w:rFonts w:hAnsi="宋体" w:hint="eastAsia"/>
                <w:color w:val="000000" w:themeColor="text1"/>
                <w:sz w:val="21"/>
                <w:szCs w:val="21"/>
              </w:rPr>
            </w:pPr>
            <w:r>
              <w:rPr>
                <w:rFonts w:hAnsi="宋体" w:hint="eastAsia"/>
                <w:color w:val="000000" w:themeColor="text1"/>
                <w:sz w:val="21"/>
                <w:szCs w:val="21"/>
              </w:rPr>
              <w:t>4.3.2</w:t>
            </w:r>
          </w:p>
        </w:tc>
        <w:tc>
          <w:tcPr>
            <w:tcW w:w="1417" w:type="dxa"/>
            <w:vAlign w:val="center"/>
          </w:tcPr>
          <w:p w14:paraId="5F69D7CD" w14:textId="77777777" w:rsidR="003A5668" w:rsidRDefault="00000000">
            <w:pPr>
              <w:pStyle w:val="Default"/>
              <w:jc w:val="center"/>
              <w:rPr>
                <w:rFonts w:hAnsi="宋体" w:hint="eastAsia"/>
                <w:color w:val="000000" w:themeColor="text1"/>
                <w:sz w:val="21"/>
                <w:szCs w:val="21"/>
              </w:rPr>
            </w:pPr>
            <w:r>
              <w:rPr>
                <w:rFonts w:hAnsi="宋体" w:hint="eastAsia"/>
                <w:color w:val="000000" w:themeColor="text1"/>
                <w:sz w:val="21"/>
                <w:szCs w:val="21"/>
              </w:rPr>
              <w:t>6.1</w:t>
            </w:r>
          </w:p>
        </w:tc>
      </w:tr>
      <w:tr w:rsidR="003A5668" w14:paraId="27FC03C9" w14:textId="77777777">
        <w:trPr>
          <w:trHeight w:val="369"/>
          <w:jc w:val="center"/>
        </w:trPr>
        <w:tc>
          <w:tcPr>
            <w:tcW w:w="694" w:type="dxa"/>
            <w:vAlign w:val="center"/>
          </w:tcPr>
          <w:p w14:paraId="6B44E703" w14:textId="77777777" w:rsidR="003A5668" w:rsidRDefault="00000000">
            <w:pPr>
              <w:jc w:val="center"/>
              <w:rPr>
                <w:rFonts w:ascii="宋体" w:hAnsi="宋体" w:hint="eastAsia"/>
                <w:color w:val="000000" w:themeColor="text1"/>
              </w:rPr>
            </w:pPr>
            <w:r>
              <w:rPr>
                <w:rFonts w:ascii="宋体" w:hAnsi="宋体" w:hint="eastAsia"/>
                <w:color w:val="000000" w:themeColor="text1"/>
              </w:rPr>
              <w:t>4</w:t>
            </w:r>
          </w:p>
        </w:tc>
        <w:tc>
          <w:tcPr>
            <w:tcW w:w="1985" w:type="dxa"/>
            <w:vAlign w:val="center"/>
          </w:tcPr>
          <w:p w14:paraId="4D5F5719" w14:textId="77777777" w:rsidR="003A5668" w:rsidRDefault="00000000">
            <w:pPr>
              <w:jc w:val="center"/>
              <w:rPr>
                <w:rFonts w:ascii="宋体" w:hAnsi="宋体" w:hint="eastAsia"/>
                <w:color w:val="000000" w:themeColor="text1"/>
              </w:rPr>
            </w:pPr>
            <w:r>
              <w:rPr>
                <w:rFonts w:ascii="宋体" w:hAnsi="宋体" w:hint="eastAsia"/>
                <w:color w:val="000000" w:themeColor="text1"/>
              </w:rPr>
              <w:t>外观质量</w:t>
            </w:r>
          </w:p>
        </w:tc>
        <w:tc>
          <w:tcPr>
            <w:tcW w:w="992" w:type="dxa"/>
            <w:vAlign w:val="center"/>
          </w:tcPr>
          <w:p w14:paraId="5D9D4168" w14:textId="77777777" w:rsidR="003A5668" w:rsidRDefault="00000000">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74E31F20" w14:textId="77777777" w:rsidR="003A5668" w:rsidRDefault="00000000">
            <w:pPr>
              <w:pStyle w:val="Default"/>
              <w:jc w:val="center"/>
              <w:rPr>
                <w:rFonts w:hAnsi="宋体" w:hint="eastAsia"/>
                <w:color w:val="000000" w:themeColor="text1"/>
                <w:sz w:val="21"/>
                <w:szCs w:val="21"/>
              </w:rPr>
            </w:pPr>
            <w:r>
              <w:rPr>
                <w:rFonts w:hAnsi="宋体" w:hint="eastAsia"/>
                <w:color w:val="000000" w:themeColor="text1"/>
                <w:sz w:val="21"/>
                <w:szCs w:val="21"/>
              </w:rPr>
              <w:t>4.2</w:t>
            </w:r>
          </w:p>
        </w:tc>
        <w:tc>
          <w:tcPr>
            <w:tcW w:w="1417" w:type="dxa"/>
            <w:vAlign w:val="center"/>
          </w:tcPr>
          <w:p w14:paraId="482E017D" w14:textId="77777777" w:rsidR="003A5668" w:rsidRDefault="00000000">
            <w:pPr>
              <w:pStyle w:val="Default"/>
              <w:jc w:val="center"/>
              <w:rPr>
                <w:rFonts w:hAnsi="宋体" w:hint="eastAsia"/>
                <w:color w:val="000000" w:themeColor="text1"/>
                <w:sz w:val="21"/>
                <w:szCs w:val="21"/>
              </w:rPr>
            </w:pPr>
            <w:r>
              <w:rPr>
                <w:rFonts w:hAnsi="宋体" w:hint="eastAsia"/>
                <w:color w:val="000000" w:themeColor="text1"/>
                <w:sz w:val="21"/>
                <w:szCs w:val="21"/>
              </w:rPr>
              <w:t>6.2</w:t>
            </w:r>
          </w:p>
        </w:tc>
      </w:tr>
      <w:tr w:rsidR="003A5668" w14:paraId="247954A4" w14:textId="77777777">
        <w:trPr>
          <w:trHeight w:val="369"/>
          <w:jc w:val="center"/>
        </w:trPr>
        <w:tc>
          <w:tcPr>
            <w:tcW w:w="694" w:type="dxa"/>
            <w:vAlign w:val="center"/>
          </w:tcPr>
          <w:p w14:paraId="0A29F4AA" w14:textId="77777777" w:rsidR="003A5668" w:rsidRDefault="00000000">
            <w:pPr>
              <w:jc w:val="center"/>
              <w:rPr>
                <w:rFonts w:ascii="宋体" w:hAnsi="宋体" w:hint="eastAsia"/>
                <w:color w:val="000000" w:themeColor="text1"/>
              </w:rPr>
            </w:pPr>
            <w:r>
              <w:rPr>
                <w:rFonts w:ascii="宋体" w:hAnsi="宋体" w:hint="eastAsia"/>
                <w:color w:val="000000" w:themeColor="text1"/>
              </w:rPr>
              <w:t>5</w:t>
            </w:r>
          </w:p>
        </w:tc>
        <w:tc>
          <w:tcPr>
            <w:tcW w:w="1985" w:type="dxa"/>
            <w:vAlign w:val="center"/>
          </w:tcPr>
          <w:p w14:paraId="069BCB8B" w14:textId="77777777" w:rsidR="003A5668" w:rsidRDefault="00000000">
            <w:pPr>
              <w:jc w:val="center"/>
              <w:rPr>
                <w:rFonts w:ascii="宋体" w:hAnsi="宋体" w:hint="eastAsia"/>
                <w:color w:val="000000" w:themeColor="text1"/>
              </w:rPr>
            </w:pPr>
            <w:r>
              <w:rPr>
                <w:rFonts w:ascii="宋体" w:hAnsi="宋体" w:hint="eastAsia"/>
                <w:color w:val="000000" w:themeColor="text1"/>
              </w:rPr>
              <w:t>挥发份</w:t>
            </w:r>
          </w:p>
        </w:tc>
        <w:tc>
          <w:tcPr>
            <w:tcW w:w="992" w:type="dxa"/>
            <w:vAlign w:val="center"/>
          </w:tcPr>
          <w:p w14:paraId="21DC464D" w14:textId="77777777" w:rsidR="003A5668" w:rsidRDefault="00000000">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1A81B14C" w14:textId="77777777" w:rsidR="003A5668" w:rsidRDefault="00000000">
            <w:pPr>
              <w:pStyle w:val="Default"/>
              <w:jc w:val="center"/>
              <w:rPr>
                <w:rFonts w:hAnsi="宋体" w:hint="eastAsia"/>
                <w:color w:val="000000" w:themeColor="text1"/>
                <w:sz w:val="21"/>
                <w:szCs w:val="21"/>
              </w:rPr>
            </w:pPr>
            <w:r>
              <w:rPr>
                <w:rFonts w:hAnsi="宋体" w:hint="eastAsia"/>
                <w:color w:val="000000" w:themeColor="text1"/>
                <w:sz w:val="21"/>
                <w:szCs w:val="21"/>
              </w:rPr>
              <w:t>4.1</w:t>
            </w:r>
          </w:p>
        </w:tc>
        <w:tc>
          <w:tcPr>
            <w:tcW w:w="1417" w:type="dxa"/>
            <w:vAlign w:val="center"/>
          </w:tcPr>
          <w:p w14:paraId="7C7B625C" w14:textId="77777777" w:rsidR="003A5668" w:rsidRDefault="00000000">
            <w:pPr>
              <w:ind w:leftChars="-50" w:left="-105" w:rightChars="-50" w:right="-105"/>
              <w:jc w:val="center"/>
              <w:rPr>
                <w:rFonts w:ascii="宋体" w:hAnsi="宋体" w:cs="宋体" w:hint="eastAsia"/>
                <w:color w:val="000000" w:themeColor="text1"/>
              </w:rPr>
            </w:pPr>
            <w:r>
              <w:rPr>
                <w:rFonts w:ascii="宋体" w:hAnsi="宋体" w:cs="宋体" w:hint="eastAsia"/>
                <w:color w:val="000000" w:themeColor="text1"/>
              </w:rPr>
              <w:t>6.3</w:t>
            </w:r>
          </w:p>
        </w:tc>
      </w:tr>
      <w:tr w:rsidR="003A5668" w14:paraId="3EEFE6E3" w14:textId="77777777">
        <w:trPr>
          <w:trHeight w:val="369"/>
          <w:jc w:val="center"/>
        </w:trPr>
        <w:tc>
          <w:tcPr>
            <w:tcW w:w="694" w:type="dxa"/>
            <w:vAlign w:val="center"/>
          </w:tcPr>
          <w:p w14:paraId="5DB0DCBC" w14:textId="77777777" w:rsidR="003A5668" w:rsidRDefault="00000000">
            <w:pPr>
              <w:jc w:val="center"/>
              <w:rPr>
                <w:rFonts w:ascii="宋体" w:hAnsi="宋体" w:hint="eastAsia"/>
                <w:color w:val="000000" w:themeColor="text1"/>
              </w:rPr>
            </w:pPr>
            <w:r>
              <w:rPr>
                <w:rFonts w:ascii="宋体" w:hAnsi="宋体" w:hint="eastAsia"/>
                <w:color w:val="000000" w:themeColor="text1"/>
              </w:rPr>
              <w:t>6</w:t>
            </w:r>
          </w:p>
        </w:tc>
        <w:tc>
          <w:tcPr>
            <w:tcW w:w="1985" w:type="dxa"/>
            <w:vAlign w:val="center"/>
          </w:tcPr>
          <w:p w14:paraId="65110B3C" w14:textId="77777777" w:rsidR="003A5668" w:rsidRDefault="00000000">
            <w:pPr>
              <w:jc w:val="center"/>
              <w:rPr>
                <w:rFonts w:ascii="宋体" w:hAnsi="宋体" w:hint="eastAsia"/>
                <w:color w:val="000000" w:themeColor="text1"/>
              </w:rPr>
            </w:pPr>
            <w:r>
              <w:rPr>
                <w:rFonts w:ascii="宋体" w:hAnsi="宋体" w:hint="eastAsia"/>
                <w:color w:val="000000" w:themeColor="text1"/>
              </w:rPr>
              <w:t>灰分</w:t>
            </w:r>
          </w:p>
        </w:tc>
        <w:tc>
          <w:tcPr>
            <w:tcW w:w="992" w:type="dxa"/>
            <w:vAlign w:val="center"/>
          </w:tcPr>
          <w:p w14:paraId="59E8EF10" w14:textId="77777777" w:rsidR="003A5668" w:rsidRDefault="00000000">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582812BA" w14:textId="77777777" w:rsidR="003A5668" w:rsidRDefault="00000000">
            <w:pPr>
              <w:jc w:val="center"/>
              <w:rPr>
                <w:rFonts w:ascii="宋体" w:hAnsi="宋体" w:cs="宋体" w:hint="eastAsia"/>
                <w:color w:val="000000" w:themeColor="text1"/>
              </w:rPr>
            </w:pPr>
            <w:r>
              <w:rPr>
                <w:rFonts w:ascii="宋体" w:hAnsi="宋体" w:cs="宋体" w:hint="eastAsia"/>
                <w:color w:val="000000" w:themeColor="text1"/>
              </w:rPr>
              <w:t>4.1</w:t>
            </w:r>
          </w:p>
        </w:tc>
        <w:tc>
          <w:tcPr>
            <w:tcW w:w="1417" w:type="dxa"/>
            <w:vAlign w:val="center"/>
          </w:tcPr>
          <w:p w14:paraId="14634237" w14:textId="77777777" w:rsidR="003A5668" w:rsidRDefault="00000000">
            <w:pPr>
              <w:jc w:val="center"/>
              <w:rPr>
                <w:rFonts w:ascii="宋体" w:hAnsi="宋体" w:cs="宋体" w:hint="eastAsia"/>
                <w:color w:val="000000" w:themeColor="text1"/>
              </w:rPr>
            </w:pPr>
            <w:r>
              <w:rPr>
                <w:rFonts w:ascii="宋体" w:hAnsi="宋体" w:cs="宋体" w:hint="eastAsia"/>
                <w:color w:val="000000" w:themeColor="text1"/>
              </w:rPr>
              <w:t>6.3</w:t>
            </w:r>
          </w:p>
        </w:tc>
      </w:tr>
      <w:tr w:rsidR="007B509D" w14:paraId="59FEC1FC" w14:textId="77777777">
        <w:trPr>
          <w:trHeight w:val="369"/>
          <w:jc w:val="center"/>
        </w:trPr>
        <w:tc>
          <w:tcPr>
            <w:tcW w:w="694" w:type="dxa"/>
            <w:vAlign w:val="center"/>
          </w:tcPr>
          <w:p w14:paraId="2FC9F2A4" w14:textId="636BFA8E" w:rsidR="007B509D" w:rsidRDefault="007B509D" w:rsidP="007B509D">
            <w:pPr>
              <w:jc w:val="center"/>
              <w:rPr>
                <w:rFonts w:ascii="宋体" w:hAnsi="宋体" w:hint="eastAsia"/>
                <w:color w:val="000000" w:themeColor="text1"/>
              </w:rPr>
            </w:pPr>
            <w:r>
              <w:rPr>
                <w:rFonts w:ascii="宋体" w:hAnsi="宋体" w:hint="eastAsia"/>
                <w:color w:val="000000" w:themeColor="text1"/>
              </w:rPr>
              <w:t>7</w:t>
            </w:r>
          </w:p>
        </w:tc>
        <w:tc>
          <w:tcPr>
            <w:tcW w:w="1985" w:type="dxa"/>
            <w:vAlign w:val="center"/>
          </w:tcPr>
          <w:p w14:paraId="716E4F19" w14:textId="5D00CE72" w:rsidR="007B509D" w:rsidRDefault="007B509D" w:rsidP="007B509D">
            <w:pPr>
              <w:jc w:val="center"/>
              <w:rPr>
                <w:rFonts w:ascii="宋体" w:hAnsi="宋体" w:hint="eastAsia"/>
                <w:color w:val="000000" w:themeColor="text1"/>
              </w:rPr>
            </w:pPr>
            <w:r>
              <w:rPr>
                <w:rFonts w:ascii="宋体" w:hAnsi="宋体" w:hint="eastAsia"/>
                <w:color w:val="000000" w:themeColor="text1"/>
              </w:rPr>
              <w:t>氮含量</w:t>
            </w:r>
          </w:p>
        </w:tc>
        <w:tc>
          <w:tcPr>
            <w:tcW w:w="992" w:type="dxa"/>
            <w:vAlign w:val="center"/>
          </w:tcPr>
          <w:p w14:paraId="2FDD63E6" w14:textId="3FC7DB15" w:rsidR="007B509D" w:rsidRDefault="007B509D" w:rsidP="007B509D">
            <w:pPr>
              <w:jc w:val="center"/>
              <w:rPr>
                <w:rFonts w:ascii="宋体" w:hAnsiTheme="minorHAnsi" w:cs="宋体" w:hint="eastAsia"/>
                <w:kern w:val="0"/>
              </w:rPr>
            </w:pPr>
            <w:r>
              <w:rPr>
                <w:rFonts w:ascii="宋体" w:hAnsiTheme="minorHAnsi" w:cs="宋体" w:hint="eastAsia"/>
                <w:kern w:val="0"/>
              </w:rPr>
              <w:t>●</w:t>
            </w:r>
          </w:p>
        </w:tc>
        <w:tc>
          <w:tcPr>
            <w:tcW w:w="1418" w:type="dxa"/>
            <w:vAlign w:val="center"/>
          </w:tcPr>
          <w:p w14:paraId="5B4E4518" w14:textId="712C8579"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4.1</w:t>
            </w:r>
          </w:p>
        </w:tc>
        <w:tc>
          <w:tcPr>
            <w:tcW w:w="1417" w:type="dxa"/>
            <w:vAlign w:val="center"/>
          </w:tcPr>
          <w:p w14:paraId="64BDA20D" w14:textId="540972C9"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6.3</w:t>
            </w:r>
          </w:p>
        </w:tc>
      </w:tr>
      <w:tr w:rsidR="007B509D" w14:paraId="043FE7D7" w14:textId="77777777">
        <w:trPr>
          <w:trHeight w:val="369"/>
          <w:jc w:val="center"/>
        </w:trPr>
        <w:tc>
          <w:tcPr>
            <w:tcW w:w="694" w:type="dxa"/>
            <w:vAlign w:val="center"/>
          </w:tcPr>
          <w:p w14:paraId="61A64C47" w14:textId="06EC8801" w:rsidR="007B509D" w:rsidRDefault="007B509D" w:rsidP="007B509D">
            <w:pPr>
              <w:jc w:val="center"/>
              <w:rPr>
                <w:rFonts w:ascii="宋体" w:hAnsi="宋体" w:hint="eastAsia"/>
                <w:color w:val="000000" w:themeColor="text1"/>
              </w:rPr>
            </w:pPr>
            <w:r>
              <w:rPr>
                <w:rFonts w:ascii="宋体" w:hAnsi="宋体" w:hint="eastAsia"/>
                <w:color w:val="000000" w:themeColor="text1"/>
              </w:rPr>
              <w:t>8</w:t>
            </w:r>
          </w:p>
        </w:tc>
        <w:tc>
          <w:tcPr>
            <w:tcW w:w="1985" w:type="dxa"/>
            <w:vAlign w:val="center"/>
          </w:tcPr>
          <w:p w14:paraId="43C917FC" w14:textId="77777777" w:rsidR="007B509D" w:rsidRDefault="007B509D" w:rsidP="007B509D">
            <w:pPr>
              <w:jc w:val="center"/>
              <w:rPr>
                <w:rFonts w:ascii="宋体" w:hAnsi="宋体" w:hint="eastAsia"/>
                <w:color w:val="000000" w:themeColor="text1"/>
              </w:rPr>
            </w:pPr>
            <w:r>
              <w:rPr>
                <w:rFonts w:ascii="宋体" w:hAnsi="宋体" w:hint="eastAsia"/>
                <w:color w:val="000000" w:themeColor="text1"/>
              </w:rPr>
              <w:t>杂质</w:t>
            </w:r>
          </w:p>
        </w:tc>
        <w:tc>
          <w:tcPr>
            <w:tcW w:w="992" w:type="dxa"/>
            <w:vAlign w:val="center"/>
          </w:tcPr>
          <w:p w14:paraId="14A9F05F" w14:textId="77777777" w:rsidR="007B509D" w:rsidRDefault="007B509D" w:rsidP="007B509D">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56772D79" w14:textId="77777777"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4.1</w:t>
            </w:r>
          </w:p>
        </w:tc>
        <w:tc>
          <w:tcPr>
            <w:tcW w:w="1417" w:type="dxa"/>
            <w:vAlign w:val="center"/>
          </w:tcPr>
          <w:p w14:paraId="3518674E" w14:textId="77777777"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6.3</w:t>
            </w:r>
          </w:p>
        </w:tc>
      </w:tr>
      <w:tr w:rsidR="007B509D" w14:paraId="7650FD7E" w14:textId="77777777">
        <w:trPr>
          <w:trHeight w:val="369"/>
          <w:jc w:val="center"/>
        </w:trPr>
        <w:tc>
          <w:tcPr>
            <w:tcW w:w="694" w:type="dxa"/>
            <w:vAlign w:val="center"/>
          </w:tcPr>
          <w:p w14:paraId="2E336235" w14:textId="50886A57" w:rsidR="007B509D" w:rsidRDefault="007B509D" w:rsidP="007B509D">
            <w:pPr>
              <w:jc w:val="center"/>
              <w:rPr>
                <w:rFonts w:ascii="宋体" w:hAnsi="宋体" w:hint="eastAsia"/>
                <w:color w:val="000000" w:themeColor="text1"/>
              </w:rPr>
            </w:pPr>
            <w:r>
              <w:rPr>
                <w:rFonts w:ascii="宋体" w:hAnsi="宋体" w:hint="eastAsia"/>
                <w:color w:val="000000" w:themeColor="text1"/>
              </w:rPr>
              <w:t>9</w:t>
            </w:r>
          </w:p>
        </w:tc>
        <w:tc>
          <w:tcPr>
            <w:tcW w:w="1985" w:type="dxa"/>
            <w:vAlign w:val="center"/>
          </w:tcPr>
          <w:p w14:paraId="044B682B" w14:textId="777CC126" w:rsidR="007B509D" w:rsidRDefault="007B509D" w:rsidP="007B509D">
            <w:pPr>
              <w:jc w:val="center"/>
              <w:rPr>
                <w:rFonts w:ascii="宋体" w:hAnsi="宋体" w:hint="eastAsia"/>
                <w:color w:val="000000" w:themeColor="text1"/>
              </w:rPr>
            </w:pPr>
            <w:r>
              <w:rPr>
                <w:rFonts w:ascii="宋体" w:hAnsi="宋体" w:hint="eastAsia"/>
                <w:color w:val="000000" w:themeColor="text1"/>
              </w:rPr>
              <w:t>丙酮抽出物</w:t>
            </w:r>
          </w:p>
        </w:tc>
        <w:tc>
          <w:tcPr>
            <w:tcW w:w="992" w:type="dxa"/>
            <w:vAlign w:val="center"/>
          </w:tcPr>
          <w:p w14:paraId="5BE7F616" w14:textId="00272B8B" w:rsidR="007B509D" w:rsidRDefault="007B509D" w:rsidP="007B509D">
            <w:pPr>
              <w:jc w:val="center"/>
              <w:rPr>
                <w:rFonts w:ascii="宋体" w:hAnsiTheme="minorHAnsi" w:cs="宋体" w:hint="eastAsia"/>
                <w:kern w:val="0"/>
              </w:rPr>
            </w:pPr>
            <w:r>
              <w:rPr>
                <w:rFonts w:ascii="宋体" w:hAnsiTheme="minorHAnsi" w:cs="宋体" w:hint="eastAsia"/>
                <w:kern w:val="0"/>
              </w:rPr>
              <w:t>●</w:t>
            </w:r>
          </w:p>
        </w:tc>
        <w:tc>
          <w:tcPr>
            <w:tcW w:w="1418" w:type="dxa"/>
            <w:vAlign w:val="center"/>
          </w:tcPr>
          <w:p w14:paraId="6CD89A3B" w14:textId="79BE1B34"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4.1</w:t>
            </w:r>
          </w:p>
        </w:tc>
        <w:tc>
          <w:tcPr>
            <w:tcW w:w="1417" w:type="dxa"/>
            <w:vAlign w:val="center"/>
          </w:tcPr>
          <w:p w14:paraId="4CA1CD62" w14:textId="0D26A470"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6.3</w:t>
            </w:r>
          </w:p>
        </w:tc>
      </w:tr>
      <w:tr w:rsidR="007B509D" w14:paraId="6BC81BB7" w14:textId="77777777">
        <w:trPr>
          <w:trHeight w:val="369"/>
          <w:jc w:val="center"/>
        </w:trPr>
        <w:tc>
          <w:tcPr>
            <w:tcW w:w="694" w:type="dxa"/>
            <w:vAlign w:val="center"/>
          </w:tcPr>
          <w:p w14:paraId="0A71F0DD" w14:textId="51CE8C14" w:rsidR="007B509D" w:rsidRDefault="007B509D" w:rsidP="007B509D">
            <w:pPr>
              <w:jc w:val="center"/>
              <w:rPr>
                <w:rFonts w:ascii="宋体" w:hAnsi="宋体" w:hint="eastAsia"/>
                <w:color w:val="000000" w:themeColor="text1"/>
              </w:rPr>
            </w:pPr>
            <w:r>
              <w:rPr>
                <w:rFonts w:ascii="宋体" w:hAnsi="宋体" w:hint="eastAsia"/>
                <w:color w:val="000000" w:themeColor="text1"/>
              </w:rPr>
              <w:t>10</w:t>
            </w:r>
          </w:p>
        </w:tc>
        <w:tc>
          <w:tcPr>
            <w:tcW w:w="1985" w:type="dxa"/>
            <w:vAlign w:val="center"/>
          </w:tcPr>
          <w:p w14:paraId="50320595" w14:textId="77777777" w:rsidR="007B509D" w:rsidRDefault="007B509D" w:rsidP="007B509D">
            <w:pPr>
              <w:jc w:val="center"/>
              <w:rPr>
                <w:rFonts w:ascii="宋体" w:hAnsi="宋体" w:hint="eastAsia"/>
                <w:color w:val="000000" w:themeColor="text1"/>
              </w:rPr>
            </w:pPr>
            <w:r>
              <w:rPr>
                <w:rFonts w:ascii="宋体" w:hAnsi="宋体" w:hint="eastAsia"/>
                <w:color w:val="000000" w:themeColor="text1"/>
              </w:rPr>
              <w:t>门尼粘度</w:t>
            </w:r>
          </w:p>
        </w:tc>
        <w:tc>
          <w:tcPr>
            <w:tcW w:w="992" w:type="dxa"/>
            <w:vAlign w:val="center"/>
          </w:tcPr>
          <w:p w14:paraId="2A0D00EB" w14:textId="77777777" w:rsidR="007B509D" w:rsidRDefault="007B509D" w:rsidP="007B509D">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4FE8FE67" w14:textId="77777777" w:rsidR="007B509D" w:rsidRDefault="007B509D" w:rsidP="007B509D">
            <w:pPr>
              <w:pStyle w:val="Default"/>
              <w:jc w:val="center"/>
              <w:rPr>
                <w:rFonts w:hAnsi="宋体" w:hint="eastAsia"/>
                <w:color w:val="000000" w:themeColor="text1"/>
                <w:sz w:val="21"/>
                <w:szCs w:val="21"/>
              </w:rPr>
            </w:pPr>
            <w:r>
              <w:rPr>
                <w:rFonts w:hAnsi="宋体" w:hint="eastAsia"/>
                <w:color w:val="000000" w:themeColor="text1"/>
                <w:sz w:val="21"/>
                <w:szCs w:val="21"/>
              </w:rPr>
              <w:t>4.1</w:t>
            </w:r>
          </w:p>
        </w:tc>
        <w:tc>
          <w:tcPr>
            <w:tcW w:w="1417" w:type="dxa"/>
            <w:vAlign w:val="center"/>
          </w:tcPr>
          <w:p w14:paraId="387496C0" w14:textId="77777777" w:rsidR="007B509D" w:rsidRDefault="007B509D" w:rsidP="007B509D">
            <w:pPr>
              <w:pStyle w:val="Default"/>
              <w:jc w:val="center"/>
              <w:rPr>
                <w:rFonts w:hAnsi="宋体" w:hint="eastAsia"/>
                <w:color w:val="000000" w:themeColor="text1"/>
                <w:sz w:val="21"/>
                <w:szCs w:val="21"/>
              </w:rPr>
            </w:pPr>
            <w:r>
              <w:rPr>
                <w:rFonts w:hAnsi="宋体" w:hint="eastAsia"/>
                <w:color w:val="000000" w:themeColor="text1"/>
                <w:sz w:val="21"/>
                <w:szCs w:val="21"/>
              </w:rPr>
              <w:t>6.3</w:t>
            </w:r>
          </w:p>
        </w:tc>
      </w:tr>
      <w:tr w:rsidR="007B509D" w14:paraId="710B4976" w14:textId="77777777">
        <w:trPr>
          <w:trHeight w:val="369"/>
          <w:jc w:val="center"/>
        </w:trPr>
        <w:tc>
          <w:tcPr>
            <w:tcW w:w="694" w:type="dxa"/>
            <w:vAlign w:val="center"/>
          </w:tcPr>
          <w:p w14:paraId="76DC1EC2" w14:textId="4723D8A6" w:rsidR="007B509D" w:rsidRDefault="007B509D" w:rsidP="007B509D">
            <w:pPr>
              <w:jc w:val="center"/>
              <w:rPr>
                <w:rFonts w:ascii="宋体" w:hAnsi="宋体" w:hint="eastAsia"/>
                <w:color w:val="000000" w:themeColor="text1"/>
              </w:rPr>
            </w:pPr>
            <w:r>
              <w:rPr>
                <w:rFonts w:ascii="宋体" w:hAnsi="宋体" w:hint="eastAsia"/>
                <w:color w:val="000000" w:themeColor="text1"/>
              </w:rPr>
              <w:t>11</w:t>
            </w:r>
          </w:p>
        </w:tc>
        <w:tc>
          <w:tcPr>
            <w:tcW w:w="1985" w:type="dxa"/>
            <w:vAlign w:val="center"/>
          </w:tcPr>
          <w:p w14:paraId="7594EC3D" w14:textId="77777777" w:rsidR="007B509D" w:rsidRDefault="007B509D" w:rsidP="007B509D">
            <w:pPr>
              <w:jc w:val="center"/>
              <w:rPr>
                <w:rFonts w:ascii="宋体" w:hAnsi="宋体" w:hint="eastAsia"/>
                <w:color w:val="000000" w:themeColor="text1"/>
              </w:rPr>
            </w:pPr>
            <w:r>
              <w:rPr>
                <w:rFonts w:ascii="宋体" w:hAnsi="宋体" w:hint="eastAsia"/>
                <w:color w:val="000000" w:themeColor="text1"/>
              </w:rPr>
              <w:t>拉伸</w:t>
            </w:r>
            <w:r>
              <w:rPr>
                <w:rFonts w:ascii="宋体" w:hAnsi="宋体"/>
                <w:color w:val="000000" w:themeColor="text1"/>
              </w:rPr>
              <w:t>强度</w:t>
            </w:r>
          </w:p>
        </w:tc>
        <w:tc>
          <w:tcPr>
            <w:tcW w:w="992" w:type="dxa"/>
            <w:vAlign w:val="center"/>
          </w:tcPr>
          <w:p w14:paraId="6D37D26C" w14:textId="77777777" w:rsidR="007B509D" w:rsidRDefault="007B509D" w:rsidP="007B509D">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11907997" w14:textId="77777777" w:rsidR="007B509D" w:rsidRDefault="007B509D" w:rsidP="007B509D">
            <w:pPr>
              <w:pStyle w:val="Default"/>
              <w:jc w:val="center"/>
              <w:rPr>
                <w:rFonts w:hAnsi="宋体" w:hint="eastAsia"/>
                <w:color w:val="000000" w:themeColor="text1"/>
                <w:sz w:val="21"/>
                <w:szCs w:val="21"/>
              </w:rPr>
            </w:pPr>
            <w:r>
              <w:rPr>
                <w:rFonts w:hAnsi="宋体" w:hint="eastAsia"/>
                <w:color w:val="000000" w:themeColor="text1"/>
                <w:sz w:val="21"/>
                <w:szCs w:val="21"/>
              </w:rPr>
              <w:t>4.1</w:t>
            </w:r>
          </w:p>
        </w:tc>
        <w:tc>
          <w:tcPr>
            <w:tcW w:w="1417" w:type="dxa"/>
            <w:vAlign w:val="center"/>
          </w:tcPr>
          <w:p w14:paraId="6E954F2C" w14:textId="77777777" w:rsidR="007B509D" w:rsidRDefault="007B509D" w:rsidP="007B509D">
            <w:pPr>
              <w:pStyle w:val="Default"/>
              <w:jc w:val="center"/>
              <w:rPr>
                <w:rFonts w:hAnsi="宋体" w:hint="eastAsia"/>
                <w:color w:val="000000" w:themeColor="text1"/>
                <w:sz w:val="21"/>
                <w:szCs w:val="21"/>
              </w:rPr>
            </w:pPr>
            <w:r>
              <w:rPr>
                <w:rFonts w:hAnsi="宋体" w:hint="eastAsia"/>
                <w:color w:val="000000" w:themeColor="text1"/>
                <w:sz w:val="21"/>
                <w:szCs w:val="21"/>
              </w:rPr>
              <w:t>6.3</w:t>
            </w:r>
          </w:p>
        </w:tc>
      </w:tr>
      <w:tr w:rsidR="007B509D" w14:paraId="1EFC3288" w14:textId="77777777">
        <w:trPr>
          <w:trHeight w:val="369"/>
          <w:jc w:val="center"/>
        </w:trPr>
        <w:tc>
          <w:tcPr>
            <w:tcW w:w="694" w:type="dxa"/>
            <w:vAlign w:val="center"/>
          </w:tcPr>
          <w:p w14:paraId="78DFD6C4" w14:textId="0ABDC6C7" w:rsidR="007B509D" w:rsidRDefault="007B509D" w:rsidP="007B509D">
            <w:pPr>
              <w:jc w:val="center"/>
              <w:rPr>
                <w:rFonts w:ascii="宋体" w:hAnsi="宋体" w:hint="eastAsia"/>
                <w:color w:val="000000" w:themeColor="text1"/>
              </w:rPr>
            </w:pPr>
            <w:r>
              <w:rPr>
                <w:rFonts w:ascii="宋体" w:hAnsi="宋体" w:hint="eastAsia"/>
                <w:color w:val="000000" w:themeColor="text1"/>
              </w:rPr>
              <w:t>12</w:t>
            </w:r>
          </w:p>
        </w:tc>
        <w:tc>
          <w:tcPr>
            <w:tcW w:w="1985" w:type="dxa"/>
            <w:vAlign w:val="center"/>
          </w:tcPr>
          <w:p w14:paraId="3E3F196F" w14:textId="139E1EB5" w:rsidR="007B509D" w:rsidRDefault="007B509D" w:rsidP="007B509D">
            <w:pPr>
              <w:jc w:val="center"/>
              <w:rPr>
                <w:rFonts w:ascii="宋体" w:hAnsi="宋体" w:hint="eastAsia"/>
                <w:color w:val="000000" w:themeColor="text1"/>
              </w:rPr>
            </w:pPr>
            <w:r>
              <w:rPr>
                <w:rFonts w:ascii="宋体" w:hAnsi="宋体" w:hint="eastAsia"/>
                <w:color w:val="000000" w:themeColor="text1"/>
              </w:rPr>
              <w:t>硬度，邵尔A型</w:t>
            </w:r>
          </w:p>
        </w:tc>
        <w:tc>
          <w:tcPr>
            <w:tcW w:w="992" w:type="dxa"/>
            <w:vAlign w:val="center"/>
          </w:tcPr>
          <w:p w14:paraId="15BF9776" w14:textId="1209BE70" w:rsidR="007B509D" w:rsidRDefault="007B509D" w:rsidP="007B509D">
            <w:pPr>
              <w:jc w:val="center"/>
              <w:rPr>
                <w:rFonts w:ascii="宋体" w:hAnsiTheme="minorHAnsi" w:cs="宋体" w:hint="eastAsia"/>
                <w:kern w:val="0"/>
              </w:rPr>
            </w:pPr>
            <w:r>
              <w:rPr>
                <w:rFonts w:ascii="宋体" w:hAnsiTheme="minorHAnsi" w:cs="宋体" w:hint="eastAsia"/>
                <w:kern w:val="0"/>
              </w:rPr>
              <w:t>●</w:t>
            </w:r>
          </w:p>
        </w:tc>
        <w:tc>
          <w:tcPr>
            <w:tcW w:w="1418" w:type="dxa"/>
            <w:vAlign w:val="center"/>
          </w:tcPr>
          <w:p w14:paraId="72223F10" w14:textId="1ADB902D" w:rsidR="007B509D" w:rsidRDefault="007B509D" w:rsidP="007B509D">
            <w:pPr>
              <w:pStyle w:val="Default"/>
              <w:jc w:val="center"/>
              <w:rPr>
                <w:rFonts w:hAnsi="宋体" w:hint="eastAsia"/>
                <w:color w:val="000000" w:themeColor="text1"/>
                <w:sz w:val="21"/>
                <w:szCs w:val="21"/>
              </w:rPr>
            </w:pPr>
            <w:r>
              <w:rPr>
                <w:rFonts w:hAnsi="宋体" w:hint="eastAsia"/>
                <w:color w:val="000000" w:themeColor="text1"/>
                <w:sz w:val="21"/>
                <w:szCs w:val="21"/>
              </w:rPr>
              <w:t>4.1</w:t>
            </w:r>
          </w:p>
        </w:tc>
        <w:tc>
          <w:tcPr>
            <w:tcW w:w="1417" w:type="dxa"/>
            <w:vAlign w:val="center"/>
          </w:tcPr>
          <w:p w14:paraId="26DA47AB" w14:textId="7436DEBE" w:rsidR="007B509D" w:rsidRDefault="007B509D" w:rsidP="007B509D">
            <w:pPr>
              <w:pStyle w:val="Default"/>
              <w:jc w:val="center"/>
              <w:rPr>
                <w:rFonts w:hAnsi="宋体" w:hint="eastAsia"/>
                <w:color w:val="000000" w:themeColor="text1"/>
                <w:sz w:val="21"/>
                <w:szCs w:val="21"/>
              </w:rPr>
            </w:pPr>
            <w:r>
              <w:rPr>
                <w:rFonts w:hAnsi="宋体" w:hint="eastAsia"/>
                <w:color w:val="000000" w:themeColor="text1"/>
                <w:sz w:val="21"/>
                <w:szCs w:val="21"/>
              </w:rPr>
              <w:t>6.3</w:t>
            </w:r>
          </w:p>
        </w:tc>
      </w:tr>
      <w:tr w:rsidR="007B509D" w14:paraId="2AB7F3C0" w14:textId="77777777">
        <w:trPr>
          <w:trHeight w:val="369"/>
          <w:jc w:val="center"/>
        </w:trPr>
        <w:tc>
          <w:tcPr>
            <w:tcW w:w="694" w:type="dxa"/>
            <w:vAlign w:val="center"/>
          </w:tcPr>
          <w:p w14:paraId="590E2515" w14:textId="2039196A" w:rsidR="007B509D" w:rsidRDefault="007B509D" w:rsidP="007B509D">
            <w:pPr>
              <w:jc w:val="center"/>
              <w:rPr>
                <w:rFonts w:ascii="宋体" w:hAnsi="宋体" w:hint="eastAsia"/>
                <w:color w:val="000000" w:themeColor="text1"/>
              </w:rPr>
            </w:pPr>
            <w:r>
              <w:rPr>
                <w:rFonts w:ascii="宋体" w:hAnsi="宋体" w:hint="eastAsia"/>
                <w:color w:val="000000" w:themeColor="text1"/>
              </w:rPr>
              <w:lastRenderedPageBreak/>
              <w:t>13</w:t>
            </w:r>
          </w:p>
        </w:tc>
        <w:tc>
          <w:tcPr>
            <w:tcW w:w="1985" w:type="dxa"/>
            <w:vAlign w:val="center"/>
          </w:tcPr>
          <w:p w14:paraId="0EB18228" w14:textId="77777777" w:rsidR="007B509D" w:rsidRDefault="007B509D" w:rsidP="007B509D">
            <w:pPr>
              <w:jc w:val="center"/>
              <w:rPr>
                <w:rFonts w:ascii="宋体" w:hAnsi="宋体" w:hint="eastAsia"/>
                <w:color w:val="000000" w:themeColor="text1"/>
              </w:rPr>
            </w:pPr>
            <w:r>
              <w:rPr>
                <w:rFonts w:ascii="宋体" w:hAnsi="宋体" w:hint="eastAsia"/>
                <w:color w:val="000000" w:themeColor="text1"/>
              </w:rPr>
              <w:t>拉断伸长率</w:t>
            </w:r>
          </w:p>
        </w:tc>
        <w:tc>
          <w:tcPr>
            <w:tcW w:w="992" w:type="dxa"/>
            <w:vAlign w:val="center"/>
          </w:tcPr>
          <w:p w14:paraId="4ADADEBF" w14:textId="77777777" w:rsidR="007B509D" w:rsidRDefault="007B509D" w:rsidP="007B509D">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49A0114A" w14:textId="77777777"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4.1</w:t>
            </w:r>
          </w:p>
        </w:tc>
        <w:tc>
          <w:tcPr>
            <w:tcW w:w="1417" w:type="dxa"/>
            <w:vAlign w:val="center"/>
          </w:tcPr>
          <w:p w14:paraId="1CC41DCD" w14:textId="77777777"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6.3</w:t>
            </w:r>
          </w:p>
        </w:tc>
      </w:tr>
      <w:tr w:rsidR="007B509D" w14:paraId="185FE929" w14:textId="77777777">
        <w:trPr>
          <w:trHeight w:val="369"/>
          <w:jc w:val="center"/>
        </w:trPr>
        <w:tc>
          <w:tcPr>
            <w:tcW w:w="694" w:type="dxa"/>
            <w:vAlign w:val="center"/>
          </w:tcPr>
          <w:p w14:paraId="3F5BEA00" w14:textId="5AEECA59" w:rsidR="007B509D" w:rsidRDefault="007B509D" w:rsidP="007B509D">
            <w:pPr>
              <w:jc w:val="center"/>
              <w:rPr>
                <w:rFonts w:ascii="宋体" w:hAnsi="宋体" w:hint="eastAsia"/>
                <w:color w:val="000000" w:themeColor="text1"/>
              </w:rPr>
            </w:pPr>
            <w:r>
              <w:rPr>
                <w:rFonts w:ascii="宋体" w:hAnsi="宋体" w:hint="eastAsia"/>
                <w:color w:val="000000" w:themeColor="text1"/>
              </w:rPr>
              <w:t>14</w:t>
            </w:r>
          </w:p>
        </w:tc>
        <w:tc>
          <w:tcPr>
            <w:tcW w:w="1985" w:type="dxa"/>
            <w:vAlign w:val="center"/>
          </w:tcPr>
          <w:p w14:paraId="442CC6DD" w14:textId="77777777" w:rsidR="007B509D" w:rsidRDefault="007B509D" w:rsidP="007B509D">
            <w:pPr>
              <w:jc w:val="center"/>
              <w:rPr>
                <w:rFonts w:ascii="宋体" w:hAnsi="宋体" w:hint="eastAsia"/>
                <w:color w:val="000000" w:themeColor="text1"/>
              </w:rPr>
            </w:pPr>
            <w:r>
              <w:rPr>
                <w:rFonts w:ascii="宋体" w:hAnsi="宋体" w:hint="eastAsia"/>
                <w:color w:val="000000" w:themeColor="text1"/>
              </w:rPr>
              <w:t>塑性</w:t>
            </w:r>
            <w:r>
              <w:rPr>
                <w:rFonts w:ascii="宋体" w:hAnsi="宋体"/>
                <w:color w:val="000000" w:themeColor="text1"/>
              </w:rPr>
              <w:t>初值</w:t>
            </w:r>
            <w:r>
              <w:rPr>
                <w:rFonts w:ascii="宋体" w:hAnsi="宋体" w:hint="eastAsia"/>
                <w:color w:val="000000" w:themeColor="text1"/>
              </w:rPr>
              <w:t>（P</w:t>
            </w:r>
            <w:r>
              <w:rPr>
                <w:rFonts w:ascii="宋体" w:hAnsi="宋体" w:hint="eastAsia"/>
                <w:color w:val="000000" w:themeColor="text1"/>
                <w:vertAlign w:val="subscript"/>
              </w:rPr>
              <w:t>0</w:t>
            </w:r>
            <w:r>
              <w:rPr>
                <w:rFonts w:ascii="宋体" w:hAnsi="宋体" w:hint="eastAsia"/>
                <w:color w:val="000000" w:themeColor="text1"/>
              </w:rPr>
              <w:t>）</w:t>
            </w:r>
          </w:p>
        </w:tc>
        <w:tc>
          <w:tcPr>
            <w:tcW w:w="992" w:type="dxa"/>
            <w:vAlign w:val="center"/>
          </w:tcPr>
          <w:p w14:paraId="04D5D3FF" w14:textId="77777777" w:rsidR="007B509D" w:rsidRDefault="007B509D" w:rsidP="007B509D">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1A328A99" w14:textId="77777777"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4.1</w:t>
            </w:r>
          </w:p>
        </w:tc>
        <w:tc>
          <w:tcPr>
            <w:tcW w:w="1417" w:type="dxa"/>
            <w:vAlign w:val="center"/>
          </w:tcPr>
          <w:p w14:paraId="1FFBC276" w14:textId="77777777"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6.3</w:t>
            </w:r>
          </w:p>
        </w:tc>
      </w:tr>
      <w:tr w:rsidR="007B509D" w14:paraId="40CB6754" w14:textId="77777777">
        <w:trPr>
          <w:trHeight w:val="369"/>
          <w:jc w:val="center"/>
        </w:trPr>
        <w:tc>
          <w:tcPr>
            <w:tcW w:w="694" w:type="dxa"/>
            <w:vAlign w:val="center"/>
          </w:tcPr>
          <w:p w14:paraId="32807787" w14:textId="0A1A1344" w:rsidR="007B509D" w:rsidRDefault="007B509D" w:rsidP="007B509D">
            <w:pPr>
              <w:jc w:val="center"/>
              <w:rPr>
                <w:rFonts w:ascii="宋体" w:hAnsi="宋体" w:hint="eastAsia"/>
                <w:color w:val="000000" w:themeColor="text1"/>
              </w:rPr>
            </w:pPr>
            <w:r>
              <w:rPr>
                <w:rFonts w:ascii="宋体" w:hAnsi="宋体" w:hint="eastAsia"/>
                <w:color w:val="000000" w:themeColor="text1"/>
              </w:rPr>
              <w:t>15</w:t>
            </w:r>
          </w:p>
        </w:tc>
        <w:tc>
          <w:tcPr>
            <w:tcW w:w="1985" w:type="dxa"/>
            <w:vAlign w:val="center"/>
          </w:tcPr>
          <w:p w14:paraId="05764146" w14:textId="77777777" w:rsidR="007B509D" w:rsidRDefault="007B509D" w:rsidP="007B509D">
            <w:pPr>
              <w:ind w:leftChars="-50" w:left="-105" w:rightChars="-50" w:right="-105"/>
              <w:jc w:val="center"/>
              <w:rPr>
                <w:rFonts w:ascii="宋体" w:hAnsi="宋体" w:hint="eastAsia"/>
                <w:color w:val="000000" w:themeColor="text1"/>
              </w:rPr>
            </w:pPr>
            <w:r>
              <w:rPr>
                <w:rFonts w:ascii="宋体" w:hAnsi="宋体" w:hint="eastAsia"/>
                <w:color w:val="000000" w:themeColor="text1"/>
              </w:rPr>
              <w:t>塑性</w:t>
            </w:r>
            <w:r>
              <w:rPr>
                <w:rFonts w:ascii="宋体" w:hAnsi="宋体"/>
                <w:color w:val="000000" w:themeColor="text1"/>
              </w:rPr>
              <w:t>保持率</w:t>
            </w:r>
            <w:r>
              <w:rPr>
                <w:rFonts w:ascii="宋体" w:hAnsi="宋体" w:hint="eastAsia"/>
                <w:color w:val="000000" w:themeColor="text1"/>
              </w:rPr>
              <w:t>（PRI）</w:t>
            </w:r>
          </w:p>
        </w:tc>
        <w:tc>
          <w:tcPr>
            <w:tcW w:w="992" w:type="dxa"/>
            <w:vAlign w:val="center"/>
          </w:tcPr>
          <w:p w14:paraId="24B2DBFE" w14:textId="77777777" w:rsidR="007B509D" w:rsidRDefault="007B509D" w:rsidP="007B509D">
            <w:pPr>
              <w:jc w:val="center"/>
              <w:rPr>
                <w:rFonts w:ascii="宋体" w:hAnsi="宋体" w:hint="eastAsia"/>
                <w:color w:val="000000" w:themeColor="text1"/>
              </w:rPr>
            </w:pPr>
            <w:r>
              <w:rPr>
                <w:rFonts w:ascii="宋体" w:hAnsiTheme="minorHAnsi" w:cs="宋体" w:hint="eastAsia"/>
                <w:kern w:val="0"/>
              </w:rPr>
              <w:t>●</w:t>
            </w:r>
          </w:p>
        </w:tc>
        <w:tc>
          <w:tcPr>
            <w:tcW w:w="1418" w:type="dxa"/>
            <w:vAlign w:val="center"/>
          </w:tcPr>
          <w:p w14:paraId="7CAE76A3" w14:textId="77777777"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4.1</w:t>
            </w:r>
          </w:p>
        </w:tc>
        <w:tc>
          <w:tcPr>
            <w:tcW w:w="1417" w:type="dxa"/>
            <w:vAlign w:val="center"/>
          </w:tcPr>
          <w:p w14:paraId="4C0A4379" w14:textId="77777777" w:rsidR="007B509D" w:rsidRDefault="007B509D" w:rsidP="007B509D">
            <w:pPr>
              <w:jc w:val="center"/>
              <w:rPr>
                <w:rFonts w:ascii="宋体" w:hAnsi="宋体" w:cs="宋体" w:hint="eastAsia"/>
                <w:color w:val="000000" w:themeColor="text1"/>
              </w:rPr>
            </w:pPr>
            <w:r>
              <w:rPr>
                <w:rFonts w:ascii="宋体" w:hAnsi="宋体" w:cs="宋体" w:hint="eastAsia"/>
                <w:color w:val="000000" w:themeColor="text1"/>
              </w:rPr>
              <w:t>6.3</w:t>
            </w:r>
          </w:p>
        </w:tc>
      </w:tr>
      <w:tr w:rsidR="007B509D" w14:paraId="33809698" w14:textId="77777777">
        <w:trPr>
          <w:trHeight w:val="369"/>
          <w:jc w:val="center"/>
        </w:trPr>
        <w:tc>
          <w:tcPr>
            <w:tcW w:w="694" w:type="dxa"/>
            <w:vAlign w:val="center"/>
          </w:tcPr>
          <w:p w14:paraId="77E1A703" w14:textId="1166A7BF" w:rsidR="007B509D" w:rsidRDefault="007B509D" w:rsidP="007B509D">
            <w:pPr>
              <w:jc w:val="center"/>
              <w:rPr>
                <w:rFonts w:ascii="宋体" w:hAnsi="宋体" w:hint="eastAsia"/>
                <w:color w:val="000000" w:themeColor="text1"/>
              </w:rPr>
            </w:pPr>
            <w:r>
              <w:rPr>
                <w:rFonts w:ascii="宋体" w:hAnsi="宋体" w:hint="eastAsia"/>
                <w:color w:val="000000" w:themeColor="text1"/>
              </w:rPr>
              <w:t>16</w:t>
            </w:r>
          </w:p>
        </w:tc>
        <w:tc>
          <w:tcPr>
            <w:tcW w:w="1985" w:type="dxa"/>
            <w:vAlign w:val="center"/>
          </w:tcPr>
          <w:p w14:paraId="26D10F29" w14:textId="278F922A" w:rsidR="007B509D" w:rsidRDefault="007B509D" w:rsidP="007B509D">
            <w:pPr>
              <w:ind w:leftChars="-50" w:left="-105" w:rightChars="-50" w:right="-105"/>
              <w:jc w:val="center"/>
              <w:rPr>
                <w:rFonts w:ascii="宋体" w:hAnsi="宋体" w:hint="eastAsia"/>
                <w:color w:val="000000" w:themeColor="text1"/>
              </w:rPr>
            </w:pPr>
            <w:r>
              <w:rPr>
                <w:rFonts w:ascii="宋体" w:hAnsi="宋体" w:hint="eastAsia"/>
                <w:color w:val="000000" w:themeColor="text1"/>
              </w:rPr>
              <w:t>撕裂强度</w:t>
            </w:r>
          </w:p>
        </w:tc>
        <w:tc>
          <w:tcPr>
            <w:tcW w:w="992" w:type="dxa"/>
            <w:vAlign w:val="center"/>
          </w:tcPr>
          <w:p w14:paraId="3D3F4F1E" w14:textId="7D37EA33" w:rsidR="007B509D" w:rsidRDefault="007B509D" w:rsidP="007B509D">
            <w:pPr>
              <w:jc w:val="center"/>
              <w:rPr>
                <w:rFonts w:ascii="宋体" w:hAnsiTheme="minorHAnsi" w:cs="宋体" w:hint="eastAsia"/>
                <w:kern w:val="0"/>
              </w:rPr>
            </w:pPr>
            <w:r>
              <w:rPr>
                <w:rFonts w:ascii="宋体" w:hAnsiTheme="minorHAnsi" w:cs="宋体" w:hint="eastAsia"/>
                <w:kern w:val="0"/>
              </w:rPr>
              <w:t>●</w:t>
            </w:r>
          </w:p>
        </w:tc>
        <w:tc>
          <w:tcPr>
            <w:tcW w:w="1418" w:type="dxa"/>
            <w:vAlign w:val="center"/>
          </w:tcPr>
          <w:p w14:paraId="40CB06B8" w14:textId="6520AA53"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4.1</w:t>
            </w:r>
          </w:p>
        </w:tc>
        <w:tc>
          <w:tcPr>
            <w:tcW w:w="1417" w:type="dxa"/>
            <w:vAlign w:val="center"/>
          </w:tcPr>
          <w:p w14:paraId="47CD8BFF" w14:textId="31331F79"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6.3</w:t>
            </w:r>
          </w:p>
        </w:tc>
      </w:tr>
      <w:tr w:rsidR="007B509D" w14:paraId="7D027FED" w14:textId="77777777">
        <w:trPr>
          <w:trHeight w:val="369"/>
          <w:jc w:val="center"/>
        </w:trPr>
        <w:tc>
          <w:tcPr>
            <w:tcW w:w="694" w:type="dxa"/>
            <w:vAlign w:val="center"/>
          </w:tcPr>
          <w:p w14:paraId="0AE9ABE1" w14:textId="69E4A24C" w:rsidR="007B509D" w:rsidRDefault="007B509D" w:rsidP="007B509D">
            <w:pPr>
              <w:jc w:val="center"/>
              <w:rPr>
                <w:rFonts w:ascii="宋体" w:hAnsi="宋体" w:hint="eastAsia"/>
                <w:color w:val="000000" w:themeColor="text1"/>
              </w:rPr>
            </w:pPr>
            <w:r>
              <w:rPr>
                <w:rFonts w:ascii="宋体" w:hAnsi="宋体" w:hint="eastAsia"/>
                <w:color w:val="000000" w:themeColor="text1"/>
              </w:rPr>
              <w:t>17</w:t>
            </w:r>
          </w:p>
        </w:tc>
        <w:tc>
          <w:tcPr>
            <w:tcW w:w="1985" w:type="dxa"/>
            <w:vAlign w:val="center"/>
          </w:tcPr>
          <w:p w14:paraId="4173929B" w14:textId="3447EC1D" w:rsidR="007B509D" w:rsidRDefault="007B509D" w:rsidP="007B509D">
            <w:pPr>
              <w:ind w:leftChars="-50" w:left="-105" w:rightChars="-50" w:right="-105"/>
              <w:jc w:val="center"/>
              <w:rPr>
                <w:rFonts w:ascii="宋体" w:hAnsi="宋体" w:hint="eastAsia"/>
                <w:color w:val="000000" w:themeColor="text1"/>
              </w:rPr>
            </w:pPr>
            <w:r>
              <w:rPr>
                <w:rFonts w:ascii="宋体" w:hAnsi="宋体" w:hint="eastAsia"/>
                <w:color w:val="000000" w:themeColor="text1"/>
              </w:rPr>
              <w:t>压缩生热</w:t>
            </w:r>
          </w:p>
        </w:tc>
        <w:tc>
          <w:tcPr>
            <w:tcW w:w="992" w:type="dxa"/>
            <w:vAlign w:val="center"/>
          </w:tcPr>
          <w:p w14:paraId="09CC232C" w14:textId="6EB184D6" w:rsidR="007B509D" w:rsidRDefault="007B509D" w:rsidP="007B509D">
            <w:pPr>
              <w:jc w:val="center"/>
              <w:rPr>
                <w:rFonts w:ascii="宋体" w:hAnsiTheme="minorHAnsi" w:cs="宋体" w:hint="eastAsia"/>
                <w:kern w:val="0"/>
              </w:rPr>
            </w:pPr>
            <w:r>
              <w:rPr>
                <w:rFonts w:ascii="宋体" w:hAnsiTheme="minorHAnsi" w:cs="宋体" w:hint="eastAsia"/>
                <w:kern w:val="0"/>
              </w:rPr>
              <w:t>●</w:t>
            </w:r>
          </w:p>
        </w:tc>
        <w:tc>
          <w:tcPr>
            <w:tcW w:w="1418" w:type="dxa"/>
            <w:vAlign w:val="center"/>
          </w:tcPr>
          <w:p w14:paraId="776E00CF" w14:textId="2B41F9F5"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4.1</w:t>
            </w:r>
          </w:p>
        </w:tc>
        <w:tc>
          <w:tcPr>
            <w:tcW w:w="1417" w:type="dxa"/>
            <w:vAlign w:val="center"/>
          </w:tcPr>
          <w:p w14:paraId="5221FD62" w14:textId="1D1EFB5B"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6.3</w:t>
            </w:r>
          </w:p>
        </w:tc>
      </w:tr>
      <w:tr w:rsidR="007B509D" w14:paraId="273EFCA3" w14:textId="77777777">
        <w:trPr>
          <w:trHeight w:val="369"/>
          <w:jc w:val="center"/>
        </w:trPr>
        <w:tc>
          <w:tcPr>
            <w:tcW w:w="694" w:type="dxa"/>
            <w:vAlign w:val="center"/>
          </w:tcPr>
          <w:p w14:paraId="7255C958" w14:textId="4D4DCACD" w:rsidR="007B509D" w:rsidRDefault="007B509D" w:rsidP="007B509D">
            <w:pPr>
              <w:jc w:val="center"/>
              <w:rPr>
                <w:rFonts w:ascii="宋体" w:hAnsi="宋体" w:hint="eastAsia"/>
                <w:color w:val="000000" w:themeColor="text1"/>
              </w:rPr>
            </w:pPr>
            <w:r>
              <w:rPr>
                <w:rFonts w:ascii="宋体" w:hAnsi="宋体" w:hint="eastAsia"/>
                <w:color w:val="000000" w:themeColor="text1"/>
              </w:rPr>
              <w:t>18</w:t>
            </w:r>
          </w:p>
        </w:tc>
        <w:tc>
          <w:tcPr>
            <w:tcW w:w="1985" w:type="dxa"/>
            <w:vAlign w:val="center"/>
          </w:tcPr>
          <w:p w14:paraId="601A3146" w14:textId="4438D19C" w:rsidR="007B509D" w:rsidRDefault="007B509D" w:rsidP="007B509D">
            <w:pPr>
              <w:ind w:leftChars="-50" w:left="-105" w:rightChars="-50" w:right="-105"/>
              <w:jc w:val="center"/>
              <w:rPr>
                <w:rFonts w:ascii="宋体" w:hAnsi="宋体" w:hint="eastAsia"/>
                <w:color w:val="000000" w:themeColor="text1"/>
              </w:rPr>
            </w:pPr>
            <w:r>
              <w:rPr>
                <w:rFonts w:ascii="宋体" w:hAnsi="宋体" w:hint="eastAsia"/>
                <w:color w:val="000000" w:themeColor="text1"/>
              </w:rPr>
              <w:t>回弹值</w:t>
            </w:r>
          </w:p>
        </w:tc>
        <w:tc>
          <w:tcPr>
            <w:tcW w:w="992" w:type="dxa"/>
            <w:vAlign w:val="center"/>
          </w:tcPr>
          <w:p w14:paraId="67E13174" w14:textId="5FF03890" w:rsidR="007B509D" w:rsidRDefault="007B509D" w:rsidP="007B509D">
            <w:pPr>
              <w:jc w:val="center"/>
              <w:rPr>
                <w:rFonts w:ascii="宋体" w:hAnsiTheme="minorHAnsi" w:cs="宋体" w:hint="eastAsia"/>
                <w:kern w:val="0"/>
              </w:rPr>
            </w:pPr>
            <w:r>
              <w:rPr>
                <w:rFonts w:ascii="宋体" w:hAnsiTheme="minorHAnsi" w:cs="宋体" w:hint="eastAsia"/>
                <w:kern w:val="0"/>
              </w:rPr>
              <w:t>●</w:t>
            </w:r>
          </w:p>
        </w:tc>
        <w:tc>
          <w:tcPr>
            <w:tcW w:w="1418" w:type="dxa"/>
            <w:vAlign w:val="center"/>
          </w:tcPr>
          <w:p w14:paraId="453325FA" w14:textId="1DB6D97C"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4.1</w:t>
            </w:r>
          </w:p>
        </w:tc>
        <w:tc>
          <w:tcPr>
            <w:tcW w:w="1417" w:type="dxa"/>
            <w:vAlign w:val="center"/>
          </w:tcPr>
          <w:p w14:paraId="5644C4CE" w14:textId="0AC2367A"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6.3</w:t>
            </w:r>
          </w:p>
        </w:tc>
      </w:tr>
      <w:tr w:rsidR="007B509D" w14:paraId="42B36F0B" w14:textId="77777777">
        <w:trPr>
          <w:trHeight w:val="369"/>
          <w:jc w:val="center"/>
        </w:trPr>
        <w:tc>
          <w:tcPr>
            <w:tcW w:w="694" w:type="dxa"/>
            <w:vAlign w:val="center"/>
          </w:tcPr>
          <w:p w14:paraId="48CB016F" w14:textId="36EA94D3" w:rsidR="007B509D" w:rsidRDefault="007B509D" w:rsidP="007B509D">
            <w:pPr>
              <w:jc w:val="center"/>
              <w:rPr>
                <w:rFonts w:ascii="宋体" w:hAnsi="宋体" w:hint="eastAsia"/>
                <w:color w:val="000000" w:themeColor="text1"/>
              </w:rPr>
            </w:pPr>
            <w:r>
              <w:rPr>
                <w:rFonts w:ascii="宋体" w:hAnsi="宋体" w:hint="eastAsia"/>
                <w:color w:val="000000" w:themeColor="text1"/>
              </w:rPr>
              <w:t>19</w:t>
            </w:r>
          </w:p>
        </w:tc>
        <w:tc>
          <w:tcPr>
            <w:tcW w:w="1985" w:type="dxa"/>
            <w:vAlign w:val="center"/>
          </w:tcPr>
          <w:p w14:paraId="2F02CBFA" w14:textId="5509A21F" w:rsidR="007B509D" w:rsidRDefault="007B509D" w:rsidP="007B509D">
            <w:pPr>
              <w:ind w:leftChars="-50" w:left="-105" w:rightChars="-50" w:right="-105"/>
              <w:jc w:val="center"/>
              <w:rPr>
                <w:rFonts w:ascii="宋体" w:hAnsi="宋体" w:hint="eastAsia"/>
                <w:color w:val="000000" w:themeColor="text1"/>
              </w:rPr>
            </w:pPr>
            <w:r>
              <w:rPr>
                <w:rFonts w:ascii="宋体" w:hAnsi="宋体" w:hint="eastAsia"/>
                <w:color w:val="000000" w:themeColor="text1"/>
              </w:rPr>
              <w:t>压缩永久变形</w:t>
            </w:r>
          </w:p>
        </w:tc>
        <w:tc>
          <w:tcPr>
            <w:tcW w:w="992" w:type="dxa"/>
            <w:vAlign w:val="center"/>
          </w:tcPr>
          <w:p w14:paraId="195808B2" w14:textId="69F59B35" w:rsidR="007B509D" w:rsidRDefault="007B509D" w:rsidP="007B509D">
            <w:pPr>
              <w:jc w:val="center"/>
              <w:rPr>
                <w:rFonts w:ascii="宋体" w:hAnsiTheme="minorHAnsi" w:cs="宋体" w:hint="eastAsia"/>
                <w:kern w:val="0"/>
              </w:rPr>
            </w:pPr>
            <w:r>
              <w:rPr>
                <w:rFonts w:ascii="宋体" w:hAnsiTheme="minorHAnsi" w:cs="宋体" w:hint="eastAsia"/>
                <w:kern w:val="0"/>
              </w:rPr>
              <w:t>●</w:t>
            </w:r>
          </w:p>
        </w:tc>
        <w:tc>
          <w:tcPr>
            <w:tcW w:w="1418" w:type="dxa"/>
            <w:vAlign w:val="center"/>
          </w:tcPr>
          <w:p w14:paraId="61524418" w14:textId="0E5028B5"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4.1</w:t>
            </w:r>
          </w:p>
        </w:tc>
        <w:tc>
          <w:tcPr>
            <w:tcW w:w="1417" w:type="dxa"/>
            <w:vAlign w:val="center"/>
          </w:tcPr>
          <w:p w14:paraId="2C0B25BC" w14:textId="3436632C"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6.3</w:t>
            </w:r>
          </w:p>
        </w:tc>
      </w:tr>
      <w:tr w:rsidR="007B509D" w14:paraId="23156948" w14:textId="77777777">
        <w:trPr>
          <w:trHeight w:val="369"/>
          <w:jc w:val="center"/>
        </w:trPr>
        <w:tc>
          <w:tcPr>
            <w:tcW w:w="694" w:type="dxa"/>
            <w:vAlign w:val="center"/>
          </w:tcPr>
          <w:p w14:paraId="49D7F2AE" w14:textId="7D6E840D" w:rsidR="007B509D" w:rsidRDefault="007B509D" w:rsidP="007B509D">
            <w:pPr>
              <w:jc w:val="center"/>
              <w:rPr>
                <w:rFonts w:ascii="宋体" w:hAnsi="宋体" w:hint="eastAsia"/>
                <w:color w:val="000000" w:themeColor="text1"/>
              </w:rPr>
            </w:pPr>
            <w:r>
              <w:rPr>
                <w:rFonts w:ascii="宋体" w:hAnsi="宋体" w:hint="eastAsia"/>
                <w:color w:val="000000" w:themeColor="text1"/>
              </w:rPr>
              <w:t>20</w:t>
            </w:r>
          </w:p>
        </w:tc>
        <w:tc>
          <w:tcPr>
            <w:tcW w:w="1985" w:type="dxa"/>
            <w:vAlign w:val="center"/>
          </w:tcPr>
          <w:p w14:paraId="7C85E103" w14:textId="5D4E08ED" w:rsidR="007B509D" w:rsidRDefault="007B509D" w:rsidP="007B509D">
            <w:pPr>
              <w:ind w:leftChars="-50" w:left="-105" w:rightChars="-50" w:right="-105"/>
              <w:jc w:val="center"/>
              <w:rPr>
                <w:rFonts w:ascii="宋体" w:hAnsi="宋体" w:hint="eastAsia"/>
                <w:color w:val="000000" w:themeColor="text1"/>
              </w:rPr>
            </w:pPr>
            <w:r>
              <w:rPr>
                <w:rFonts w:ascii="宋体" w:hAnsi="宋体" w:hint="eastAsia"/>
                <w:color w:val="000000" w:themeColor="text1"/>
              </w:rPr>
              <w:t>阿克隆磨耗</w:t>
            </w:r>
          </w:p>
        </w:tc>
        <w:tc>
          <w:tcPr>
            <w:tcW w:w="992" w:type="dxa"/>
            <w:vAlign w:val="center"/>
          </w:tcPr>
          <w:p w14:paraId="37162E32" w14:textId="7FD9B3BF" w:rsidR="007B509D" w:rsidRDefault="007B509D" w:rsidP="007B509D">
            <w:pPr>
              <w:jc w:val="center"/>
              <w:rPr>
                <w:rFonts w:ascii="宋体" w:hAnsiTheme="minorHAnsi" w:cs="宋体" w:hint="eastAsia"/>
                <w:kern w:val="0"/>
              </w:rPr>
            </w:pPr>
            <w:r>
              <w:rPr>
                <w:rFonts w:ascii="宋体" w:hAnsiTheme="minorHAnsi" w:cs="宋体" w:hint="eastAsia"/>
                <w:kern w:val="0"/>
              </w:rPr>
              <w:t>●</w:t>
            </w:r>
          </w:p>
        </w:tc>
        <w:tc>
          <w:tcPr>
            <w:tcW w:w="1418" w:type="dxa"/>
            <w:vAlign w:val="center"/>
          </w:tcPr>
          <w:p w14:paraId="68F7029D" w14:textId="5DD19774"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4.1</w:t>
            </w:r>
          </w:p>
        </w:tc>
        <w:tc>
          <w:tcPr>
            <w:tcW w:w="1417" w:type="dxa"/>
            <w:vAlign w:val="center"/>
          </w:tcPr>
          <w:p w14:paraId="672C21B1" w14:textId="4CAC1ABA"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6.3</w:t>
            </w:r>
          </w:p>
        </w:tc>
      </w:tr>
      <w:tr w:rsidR="007B509D" w14:paraId="4DB209E7" w14:textId="77777777">
        <w:trPr>
          <w:trHeight w:val="369"/>
          <w:jc w:val="center"/>
        </w:trPr>
        <w:tc>
          <w:tcPr>
            <w:tcW w:w="694" w:type="dxa"/>
            <w:vAlign w:val="center"/>
          </w:tcPr>
          <w:p w14:paraId="6E95CBB1" w14:textId="6C856F00" w:rsidR="007B509D" w:rsidRDefault="007B509D" w:rsidP="007B509D">
            <w:pPr>
              <w:jc w:val="center"/>
              <w:rPr>
                <w:rFonts w:ascii="宋体" w:hAnsi="宋体" w:hint="eastAsia"/>
                <w:color w:val="000000" w:themeColor="text1"/>
              </w:rPr>
            </w:pPr>
            <w:r>
              <w:rPr>
                <w:rFonts w:ascii="宋体" w:hAnsi="宋体" w:hint="eastAsia"/>
                <w:color w:val="000000" w:themeColor="text1"/>
              </w:rPr>
              <w:t>21</w:t>
            </w:r>
          </w:p>
        </w:tc>
        <w:tc>
          <w:tcPr>
            <w:tcW w:w="1985" w:type="dxa"/>
            <w:vAlign w:val="center"/>
          </w:tcPr>
          <w:p w14:paraId="03B42A3C" w14:textId="7C941A0F" w:rsidR="007B509D" w:rsidRDefault="007B509D" w:rsidP="007B509D">
            <w:pPr>
              <w:ind w:leftChars="-50" w:left="-105" w:rightChars="-50" w:right="-105"/>
              <w:jc w:val="center"/>
              <w:rPr>
                <w:rFonts w:ascii="宋体" w:hAnsi="宋体" w:hint="eastAsia"/>
                <w:color w:val="000000" w:themeColor="text1"/>
              </w:rPr>
            </w:pPr>
            <w:r>
              <w:rPr>
                <w:rFonts w:ascii="宋体" w:hAnsi="宋体" w:hint="eastAsia"/>
                <w:color w:val="000000" w:themeColor="text1"/>
              </w:rPr>
              <w:t>DIN磨耗</w:t>
            </w:r>
          </w:p>
        </w:tc>
        <w:tc>
          <w:tcPr>
            <w:tcW w:w="992" w:type="dxa"/>
            <w:vAlign w:val="center"/>
          </w:tcPr>
          <w:p w14:paraId="31C4E6B0" w14:textId="1E401A1B" w:rsidR="007B509D" w:rsidRDefault="007B509D" w:rsidP="007B509D">
            <w:pPr>
              <w:jc w:val="center"/>
              <w:rPr>
                <w:rFonts w:ascii="宋体" w:hAnsiTheme="minorHAnsi" w:cs="宋体" w:hint="eastAsia"/>
                <w:kern w:val="0"/>
              </w:rPr>
            </w:pPr>
            <w:r>
              <w:rPr>
                <w:rFonts w:ascii="宋体" w:hAnsiTheme="minorHAnsi" w:cs="宋体" w:hint="eastAsia"/>
                <w:kern w:val="0"/>
              </w:rPr>
              <w:t>●</w:t>
            </w:r>
          </w:p>
        </w:tc>
        <w:tc>
          <w:tcPr>
            <w:tcW w:w="1418" w:type="dxa"/>
            <w:vAlign w:val="center"/>
          </w:tcPr>
          <w:p w14:paraId="69D2ABD3" w14:textId="1C365195"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4.1</w:t>
            </w:r>
          </w:p>
        </w:tc>
        <w:tc>
          <w:tcPr>
            <w:tcW w:w="1417" w:type="dxa"/>
            <w:vAlign w:val="center"/>
          </w:tcPr>
          <w:p w14:paraId="5216BF34" w14:textId="6AE47773" w:rsidR="007B509D" w:rsidRPr="00F32634" w:rsidRDefault="007B509D" w:rsidP="007B509D">
            <w:pPr>
              <w:jc w:val="center"/>
              <w:rPr>
                <w:rFonts w:ascii="宋体" w:hAnsi="宋体" w:cs="宋体" w:hint="eastAsia"/>
                <w:color w:val="000000" w:themeColor="text1"/>
              </w:rPr>
            </w:pPr>
            <w:r w:rsidRPr="00F32634">
              <w:rPr>
                <w:rFonts w:ascii="宋体" w:hAnsi="宋体" w:hint="eastAsia"/>
                <w:color w:val="000000" w:themeColor="text1"/>
              </w:rPr>
              <w:t>6.3</w:t>
            </w:r>
          </w:p>
        </w:tc>
      </w:tr>
      <w:tr w:rsidR="007B509D" w14:paraId="4C1FEB54" w14:textId="77777777">
        <w:trPr>
          <w:trHeight w:val="557"/>
          <w:jc w:val="center"/>
        </w:trPr>
        <w:tc>
          <w:tcPr>
            <w:tcW w:w="6506" w:type="dxa"/>
            <w:gridSpan w:val="5"/>
            <w:vAlign w:val="center"/>
          </w:tcPr>
          <w:p w14:paraId="51F20112" w14:textId="77777777" w:rsidR="007B509D" w:rsidRDefault="007B509D" w:rsidP="007B509D">
            <w:pPr>
              <w:rPr>
                <w:rFonts w:ascii="宋体" w:hAnsi="宋体" w:hint="eastAsia"/>
                <w:color w:val="000000" w:themeColor="text1"/>
              </w:rPr>
            </w:pPr>
            <w:r>
              <w:rPr>
                <w:rFonts w:ascii="宋体" w:hAnsiTheme="minorHAnsi" w:cs="宋体" w:hint="eastAsia"/>
                <w:kern w:val="0"/>
              </w:rPr>
              <w:t>注：●必检项目；○订购方和承制方协商检验项目；—不检项目。</w:t>
            </w:r>
          </w:p>
        </w:tc>
      </w:tr>
    </w:tbl>
    <w:p w14:paraId="7F93D38C" w14:textId="77777777" w:rsidR="003A5668" w:rsidRDefault="003A5668">
      <w:pPr>
        <w:spacing w:line="360" w:lineRule="auto"/>
        <w:rPr>
          <w:rFonts w:ascii="黑体" w:eastAsia="黑体" w:hAnsi="黑体" w:hint="eastAsia"/>
          <w:b/>
        </w:rPr>
      </w:pPr>
    </w:p>
    <w:p w14:paraId="6527A07C" w14:textId="77777777" w:rsidR="003A5668" w:rsidRDefault="00000000">
      <w:pPr>
        <w:pStyle w:val="afff"/>
        <w:spacing w:before="120" w:after="120" w:line="278" w:lineRule="auto"/>
        <w:rPr>
          <w:szCs w:val="22"/>
        </w:rPr>
      </w:pPr>
      <w:r>
        <w:rPr>
          <w:rFonts w:hint="eastAsia"/>
          <w:szCs w:val="22"/>
        </w:rPr>
        <w:t>合格判据</w:t>
      </w:r>
    </w:p>
    <w:p w14:paraId="3C44B45A" w14:textId="77777777" w:rsidR="003A5668" w:rsidRDefault="00000000">
      <w:pPr>
        <w:pStyle w:val="afffff6"/>
        <w:ind w:firstLine="420"/>
      </w:pPr>
      <w:r>
        <w:rPr>
          <w:rFonts w:hint="eastAsia"/>
        </w:rPr>
        <w:t>若检验项目中有</w:t>
      </w:r>
      <w:r>
        <w:t>1</w:t>
      </w:r>
      <w:r>
        <w:rPr>
          <w:rFonts w:hint="eastAsia"/>
        </w:rPr>
        <w:t>项不符合本规范的要求时，则判定鉴定检验不合格。</w:t>
      </w:r>
    </w:p>
    <w:p w14:paraId="677E68E1" w14:textId="77777777" w:rsidR="003A5668" w:rsidRDefault="00000000">
      <w:pPr>
        <w:pStyle w:val="affe"/>
        <w:spacing w:before="120" w:after="120" w:line="278" w:lineRule="auto"/>
        <w:rPr>
          <w:szCs w:val="22"/>
        </w:rPr>
      </w:pPr>
      <w:r>
        <w:rPr>
          <w:rFonts w:hint="eastAsia"/>
          <w:szCs w:val="22"/>
        </w:rPr>
        <w:t>包装和标志检验</w:t>
      </w:r>
    </w:p>
    <w:p w14:paraId="778A5B4C" w14:textId="77777777" w:rsidR="003A5668" w:rsidRDefault="00000000">
      <w:pPr>
        <w:pStyle w:val="afff"/>
        <w:spacing w:before="120" w:after="120" w:line="278" w:lineRule="auto"/>
        <w:rPr>
          <w:szCs w:val="22"/>
        </w:rPr>
      </w:pPr>
      <w:r>
        <w:rPr>
          <w:rFonts w:hint="eastAsia"/>
          <w:szCs w:val="22"/>
        </w:rPr>
        <w:t>包装检查</w:t>
      </w:r>
    </w:p>
    <w:p w14:paraId="11DD7177" w14:textId="77777777" w:rsidR="003A5668" w:rsidRDefault="00000000">
      <w:pPr>
        <w:pStyle w:val="afffff6"/>
        <w:ind w:firstLine="420"/>
      </w:pPr>
      <w:r>
        <w:rPr>
          <w:rFonts w:hint="eastAsia"/>
        </w:rPr>
        <w:t>目视检查橡胶</w:t>
      </w:r>
      <w:r>
        <w:t>的包装</w:t>
      </w:r>
      <w:r>
        <w:rPr>
          <w:rFonts w:hint="eastAsia"/>
        </w:rPr>
        <w:t>方式和内</w:t>
      </w:r>
      <w:r>
        <w:t>、外包装的</w:t>
      </w:r>
      <w:r>
        <w:rPr>
          <w:rFonts w:hint="eastAsia"/>
        </w:rPr>
        <w:t>完好程度</w:t>
      </w:r>
      <w:r>
        <w:t>，应符合本规范的规定，</w:t>
      </w:r>
      <w:r>
        <w:rPr>
          <w:rFonts w:hint="eastAsia"/>
        </w:rPr>
        <w:t>并无</w:t>
      </w:r>
      <w:r>
        <w:t>影响橡胶质量的损毁</w:t>
      </w:r>
      <w:r>
        <w:rPr>
          <w:rFonts w:hint="eastAsia"/>
        </w:rPr>
        <w:t>。</w:t>
      </w:r>
    </w:p>
    <w:p w14:paraId="7756A9A2" w14:textId="77777777" w:rsidR="003A5668" w:rsidRDefault="00000000">
      <w:pPr>
        <w:pStyle w:val="afff"/>
        <w:spacing w:before="120" w:after="120" w:line="278" w:lineRule="auto"/>
        <w:rPr>
          <w:szCs w:val="22"/>
        </w:rPr>
      </w:pPr>
      <w:r>
        <w:rPr>
          <w:rFonts w:hint="eastAsia"/>
          <w:szCs w:val="22"/>
        </w:rPr>
        <w:t>尺寸检查</w:t>
      </w:r>
    </w:p>
    <w:p w14:paraId="52B6B006" w14:textId="77777777" w:rsidR="003A5668" w:rsidRDefault="00000000">
      <w:pPr>
        <w:pStyle w:val="afffff6"/>
        <w:ind w:firstLine="420"/>
      </w:pPr>
      <w:r>
        <w:rPr>
          <w:rFonts w:hint="eastAsia"/>
        </w:rPr>
        <w:t>橡胶</w:t>
      </w:r>
      <w:r>
        <w:t>去除</w:t>
      </w:r>
      <w:r>
        <w:rPr>
          <w:rFonts w:hint="eastAsia"/>
        </w:rPr>
        <w:t>外</w:t>
      </w:r>
      <w:r>
        <w:t>包装</w:t>
      </w:r>
      <w:r>
        <w:rPr>
          <w:rFonts w:hint="eastAsia"/>
        </w:rPr>
        <w:t>后</w:t>
      </w:r>
      <w:r>
        <w:t>，</w:t>
      </w:r>
      <w:r>
        <w:rPr>
          <w:rFonts w:hint="eastAsia"/>
        </w:rPr>
        <w:t>用卷尺</w:t>
      </w:r>
      <w:r>
        <w:t>测量胶块的尺寸</w:t>
      </w:r>
      <w:r>
        <w:rPr>
          <w:rFonts w:hint="eastAsia"/>
        </w:rPr>
        <w:t>，</w:t>
      </w:r>
      <w:r>
        <w:t>结果应符合</w:t>
      </w:r>
      <w:r>
        <w:rPr>
          <w:rFonts w:hint="eastAsia"/>
        </w:rPr>
        <w:t>4.3.1.1的规定</w:t>
      </w:r>
      <w:r>
        <w:t>。</w:t>
      </w:r>
    </w:p>
    <w:p w14:paraId="458BBFE7" w14:textId="77777777" w:rsidR="003A5668" w:rsidRDefault="00000000">
      <w:pPr>
        <w:pStyle w:val="afff"/>
        <w:spacing w:before="120" w:after="120" w:line="278" w:lineRule="auto"/>
        <w:rPr>
          <w:szCs w:val="22"/>
        </w:rPr>
      </w:pPr>
      <w:r>
        <w:rPr>
          <w:rFonts w:hint="eastAsia"/>
          <w:szCs w:val="22"/>
        </w:rPr>
        <w:t>重量检查</w:t>
      </w:r>
    </w:p>
    <w:p w14:paraId="1D4DE613" w14:textId="77777777" w:rsidR="003A5668" w:rsidRDefault="00000000">
      <w:pPr>
        <w:pStyle w:val="afffff6"/>
        <w:ind w:firstLine="420"/>
      </w:pPr>
      <w:r>
        <w:rPr>
          <w:rFonts w:hint="eastAsia"/>
        </w:rPr>
        <w:t>橡胶</w:t>
      </w:r>
      <w:r>
        <w:t>去除</w:t>
      </w:r>
      <w:r>
        <w:rPr>
          <w:rFonts w:hint="eastAsia"/>
        </w:rPr>
        <w:t>外</w:t>
      </w:r>
      <w:r>
        <w:t>包装</w:t>
      </w:r>
      <w:r>
        <w:rPr>
          <w:rFonts w:hint="eastAsia"/>
        </w:rPr>
        <w:t>后</w:t>
      </w:r>
      <w:r>
        <w:t>，</w:t>
      </w:r>
      <w:r>
        <w:rPr>
          <w:rFonts w:hint="eastAsia"/>
        </w:rPr>
        <w:t>用合适的衡器</w:t>
      </w:r>
      <w:r>
        <w:t>测量胶块的</w:t>
      </w:r>
      <w:r>
        <w:rPr>
          <w:rFonts w:hint="eastAsia"/>
        </w:rPr>
        <w:t>重量，</w:t>
      </w:r>
      <w:r>
        <w:t>结果应符合</w:t>
      </w:r>
      <w:r>
        <w:rPr>
          <w:rFonts w:hint="eastAsia"/>
        </w:rPr>
        <w:t>4.3.1.2的规定</w:t>
      </w:r>
      <w:r>
        <w:t>。</w:t>
      </w:r>
    </w:p>
    <w:p w14:paraId="5080229F" w14:textId="77777777" w:rsidR="003A5668" w:rsidRDefault="00000000">
      <w:pPr>
        <w:pStyle w:val="afff"/>
        <w:spacing w:before="120" w:after="120" w:line="278" w:lineRule="auto"/>
        <w:rPr>
          <w:szCs w:val="22"/>
        </w:rPr>
      </w:pPr>
      <w:r>
        <w:rPr>
          <w:rFonts w:hint="eastAsia"/>
          <w:szCs w:val="22"/>
        </w:rPr>
        <w:t>标志检查</w:t>
      </w:r>
    </w:p>
    <w:p w14:paraId="5EBCFEAF" w14:textId="77777777" w:rsidR="003A5668" w:rsidRDefault="00000000">
      <w:pPr>
        <w:pStyle w:val="afffff6"/>
        <w:ind w:firstLine="420"/>
      </w:pPr>
      <w:r>
        <w:rPr>
          <w:rFonts w:hint="eastAsia"/>
        </w:rPr>
        <w:t>目视检查</w:t>
      </w:r>
      <w:r>
        <w:t>标志应符合本规范</w:t>
      </w:r>
      <w:r>
        <w:rPr>
          <w:rFonts w:hint="eastAsia"/>
        </w:rPr>
        <w:t>4.</w:t>
      </w:r>
      <w:r>
        <w:t>3.</w:t>
      </w:r>
      <w:r>
        <w:rPr>
          <w:rFonts w:hint="eastAsia"/>
        </w:rPr>
        <w:t>2.</w:t>
      </w:r>
      <w:r>
        <w:t>2的规定。</w:t>
      </w:r>
    </w:p>
    <w:p w14:paraId="13836003" w14:textId="77777777" w:rsidR="003A5668" w:rsidRDefault="00000000">
      <w:pPr>
        <w:pStyle w:val="affe"/>
        <w:spacing w:before="120" w:after="120" w:line="278" w:lineRule="auto"/>
        <w:rPr>
          <w:szCs w:val="22"/>
        </w:rPr>
      </w:pPr>
      <w:r>
        <w:rPr>
          <w:rFonts w:hint="eastAsia"/>
          <w:szCs w:val="22"/>
        </w:rPr>
        <w:t>外观检验</w:t>
      </w:r>
    </w:p>
    <w:p w14:paraId="3206FDCD" w14:textId="77777777" w:rsidR="003A5668" w:rsidRDefault="00000000">
      <w:pPr>
        <w:pStyle w:val="afffff6"/>
        <w:ind w:firstLine="420"/>
      </w:pPr>
      <w:r>
        <w:rPr>
          <w:rFonts w:hint="eastAsia"/>
        </w:rPr>
        <w:t>目视检查</w:t>
      </w:r>
      <w:r>
        <w:t>橡胶表面</w:t>
      </w:r>
      <w:r>
        <w:rPr>
          <w:rFonts w:hint="eastAsia"/>
        </w:rPr>
        <w:t>，</w:t>
      </w:r>
      <w:r>
        <w:t>应符合本规范</w:t>
      </w:r>
      <w:r>
        <w:rPr>
          <w:rFonts w:hint="eastAsia"/>
        </w:rPr>
        <w:t>4.2</w:t>
      </w:r>
      <w:r>
        <w:t>的规定</w:t>
      </w:r>
      <w:r>
        <w:rPr>
          <w:rFonts w:hint="eastAsia"/>
        </w:rPr>
        <w:t>。橡胶</w:t>
      </w:r>
      <w:r>
        <w:t>切割后断面</w:t>
      </w:r>
      <w:r>
        <w:rPr>
          <w:rFonts w:hint="eastAsia"/>
        </w:rPr>
        <w:t>外观的检查随</w:t>
      </w:r>
      <w:r>
        <w:t>生产使用</w:t>
      </w:r>
      <w:r>
        <w:rPr>
          <w:rFonts w:hint="eastAsia"/>
        </w:rPr>
        <w:t>进行，</w:t>
      </w:r>
      <w:r>
        <w:t>发现不合格胶块</w:t>
      </w:r>
      <w:r>
        <w:rPr>
          <w:rFonts w:hint="eastAsia"/>
        </w:rPr>
        <w:t>时</w:t>
      </w:r>
      <w:r>
        <w:t>予以剔除。</w:t>
      </w:r>
    </w:p>
    <w:p w14:paraId="5143697A" w14:textId="77777777" w:rsidR="003A5668" w:rsidRDefault="00000000">
      <w:pPr>
        <w:pStyle w:val="affe"/>
        <w:spacing w:before="120" w:after="120" w:line="278" w:lineRule="auto"/>
        <w:rPr>
          <w:szCs w:val="22"/>
        </w:rPr>
      </w:pPr>
      <w:r>
        <w:rPr>
          <w:rFonts w:hint="eastAsia"/>
          <w:szCs w:val="22"/>
        </w:rPr>
        <w:t>物理和化学性能检验</w:t>
      </w:r>
    </w:p>
    <w:p w14:paraId="22325C84" w14:textId="77777777" w:rsidR="003A5668" w:rsidRDefault="00000000">
      <w:pPr>
        <w:pStyle w:val="afff"/>
        <w:spacing w:before="120" w:after="120" w:line="278" w:lineRule="auto"/>
        <w:rPr>
          <w:szCs w:val="22"/>
        </w:rPr>
      </w:pPr>
      <w:r>
        <w:rPr>
          <w:rFonts w:hint="eastAsia"/>
          <w:szCs w:val="22"/>
        </w:rPr>
        <w:t>取样制样</w:t>
      </w:r>
    </w:p>
    <w:p w14:paraId="0113FCB6" w14:textId="77777777" w:rsidR="003A5668" w:rsidRDefault="00000000">
      <w:pPr>
        <w:pStyle w:val="afff0"/>
        <w:spacing w:before="120" w:after="120"/>
      </w:pPr>
      <w:r>
        <w:rPr>
          <w:rFonts w:hint="eastAsia"/>
        </w:rPr>
        <w:t>取样</w:t>
      </w:r>
    </w:p>
    <w:p w14:paraId="76D293E7" w14:textId="17C2009E" w:rsidR="003A5668" w:rsidRDefault="00554E3C">
      <w:pPr>
        <w:pStyle w:val="afffff6"/>
        <w:ind w:firstLine="420"/>
      </w:pPr>
      <w:r>
        <w:rPr>
          <w:rFonts w:hint="eastAsia"/>
        </w:rPr>
        <w:t>重卡轮胎标准橡胶</w:t>
      </w:r>
      <w:r>
        <w:t>按</w:t>
      </w:r>
      <w:r>
        <w:rPr>
          <w:rFonts w:hint="eastAsia"/>
        </w:rPr>
        <w:t>GB</w:t>
      </w:r>
      <w:r>
        <w:t>/</w:t>
      </w:r>
      <w:r>
        <w:rPr>
          <w:rFonts w:hint="eastAsia"/>
        </w:rPr>
        <w:t xml:space="preserve">T </w:t>
      </w:r>
      <w:r>
        <w:t>15340</w:t>
      </w:r>
      <w:r>
        <w:rPr>
          <w:rFonts w:hint="eastAsia"/>
        </w:rPr>
        <w:t>规定的</w:t>
      </w:r>
      <w:r>
        <w:t>方法</w:t>
      </w:r>
      <w:r>
        <w:rPr>
          <w:rFonts w:hint="eastAsia"/>
        </w:rPr>
        <w:t>取样和均化</w:t>
      </w:r>
      <w:r>
        <w:t>，从一</w:t>
      </w:r>
      <w:r>
        <w:rPr>
          <w:rFonts w:hint="eastAsia"/>
        </w:rPr>
        <w:t>批</w:t>
      </w:r>
      <w:r>
        <w:t>橡胶中所取的每个样品都应符合本标准要求。</w:t>
      </w:r>
    </w:p>
    <w:p w14:paraId="0780F132" w14:textId="77777777" w:rsidR="003A5668" w:rsidRDefault="00000000">
      <w:pPr>
        <w:pStyle w:val="afff0"/>
        <w:spacing w:before="120" w:after="120"/>
      </w:pPr>
      <w:r>
        <w:rPr>
          <w:rFonts w:hint="eastAsia"/>
        </w:rPr>
        <w:lastRenderedPageBreak/>
        <w:t>试验配方及混炼</w:t>
      </w:r>
    </w:p>
    <w:p w14:paraId="78B1B5F2" w14:textId="39FF0C0A" w:rsidR="003A5668" w:rsidRDefault="00554E3C">
      <w:pPr>
        <w:pStyle w:val="afffff6"/>
        <w:ind w:firstLine="420"/>
      </w:pPr>
      <w:r>
        <w:rPr>
          <w:rFonts w:hint="eastAsia"/>
        </w:rPr>
        <w:t>重卡轮胎标准橡胶物理性能试验的配方应符合</w:t>
      </w:r>
      <w:r>
        <w:t>表</w:t>
      </w:r>
      <w:r>
        <w:rPr>
          <w:rFonts w:hint="eastAsia"/>
        </w:rPr>
        <w:t>1的</w:t>
      </w:r>
      <w:r>
        <w:t>规定</w:t>
      </w:r>
      <w:r>
        <w:rPr>
          <w:rFonts w:hint="eastAsia"/>
        </w:rPr>
        <w:t>。配料、</w:t>
      </w:r>
      <w:r>
        <w:t>混炼</w:t>
      </w:r>
      <w:r>
        <w:rPr>
          <w:rFonts w:hint="eastAsia"/>
        </w:rPr>
        <w:t>设备</w:t>
      </w:r>
      <w:r>
        <w:t>、过程控制应符合</w:t>
      </w:r>
      <w:r>
        <w:rPr>
          <w:rFonts w:hint="eastAsia"/>
        </w:rPr>
        <w:t>GB/T 6038的</w:t>
      </w:r>
      <w:r>
        <w:t>规定。</w:t>
      </w:r>
      <w:r>
        <w:rPr>
          <w:rFonts w:hint="eastAsia"/>
        </w:rPr>
        <w:t>混炼加料顺序</w:t>
      </w:r>
      <w:r>
        <w:t>和操作</w:t>
      </w:r>
      <w:r>
        <w:rPr>
          <w:rFonts w:hint="eastAsia"/>
        </w:rPr>
        <w:t>程序应符合NY/T 1403的</w:t>
      </w:r>
      <w:r>
        <w:t>规定。</w:t>
      </w:r>
    </w:p>
    <w:p w14:paraId="549DFA40" w14:textId="77777777" w:rsidR="003A5668" w:rsidRDefault="00000000">
      <w:pPr>
        <w:pStyle w:val="afff0"/>
        <w:spacing w:before="120" w:after="120"/>
      </w:pPr>
      <w:r>
        <w:rPr>
          <w:rFonts w:hint="eastAsia"/>
        </w:rPr>
        <w:t>硫化条件</w:t>
      </w:r>
    </w:p>
    <w:p w14:paraId="4B965479" w14:textId="5E247E0D" w:rsidR="003A5668" w:rsidRDefault="00554E3C">
      <w:pPr>
        <w:pStyle w:val="afffff6"/>
        <w:ind w:firstLine="420"/>
      </w:pPr>
      <w:r>
        <w:rPr>
          <w:rFonts w:hint="eastAsia"/>
        </w:rPr>
        <w:t>重卡轮胎标准橡胶物理性能试验胶料的硫化条件应符合</w:t>
      </w:r>
      <w:r>
        <w:t>表</w:t>
      </w:r>
      <w:r>
        <w:rPr>
          <w:rFonts w:hint="eastAsia"/>
        </w:rPr>
        <w:t>1的</w:t>
      </w:r>
      <w:r>
        <w:t>规定</w:t>
      </w:r>
      <w:r>
        <w:rPr>
          <w:rFonts w:hint="eastAsia"/>
        </w:rPr>
        <w:t>。硫化设备</w:t>
      </w:r>
      <w:r>
        <w:t>、过程控制应符合</w:t>
      </w:r>
      <w:r>
        <w:rPr>
          <w:rFonts w:hint="eastAsia"/>
        </w:rPr>
        <w:t>GB/T 6038的</w:t>
      </w:r>
      <w:r>
        <w:t>规定。</w:t>
      </w:r>
    </w:p>
    <w:p w14:paraId="61337D06" w14:textId="77777777" w:rsidR="003A5668" w:rsidRDefault="00000000">
      <w:pPr>
        <w:pStyle w:val="afff0"/>
        <w:spacing w:before="120" w:after="120"/>
      </w:pPr>
      <w:r>
        <w:rPr>
          <w:rFonts w:hint="eastAsia"/>
        </w:rPr>
        <w:t>试样形状</w:t>
      </w:r>
    </w:p>
    <w:p w14:paraId="0F502B92" w14:textId="303D0576" w:rsidR="003A5668" w:rsidRDefault="00554E3C">
      <w:pPr>
        <w:pStyle w:val="afffff6"/>
        <w:ind w:firstLine="420"/>
      </w:pPr>
      <w:r>
        <w:rPr>
          <w:rFonts w:hint="eastAsia"/>
        </w:rPr>
        <w:t>重卡轮胎标准橡胶物理性能试验采用哑铃状试样，裁刀使用</w:t>
      </w:r>
      <w:r>
        <w:t>GB/T 528</w:t>
      </w:r>
      <w:r>
        <w:rPr>
          <w:rFonts w:hint="eastAsia"/>
        </w:rPr>
        <w:t>中规定的</w:t>
      </w:r>
      <w:r>
        <w:t>I</w:t>
      </w:r>
      <w:r>
        <w:rPr>
          <w:rFonts w:hint="eastAsia"/>
        </w:rPr>
        <w:t>型裁刀。</w:t>
      </w:r>
    </w:p>
    <w:p w14:paraId="11A43218" w14:textId="77777777" w:rsidR="003A5668" w:rsidRDefault="00000000">
      <w:pPr>
        <w:pStyle w:val="afff"/>
        <w:spacing w:before="120" w:after="120" w:line="278" w:lineRule="auto"/>
        <w:rPr>
          <w:szCs w:val="22"/>
        </w:rPr>
      </w:pPr>
      <w:r>
        <w:rPr>
          <w:rFonts w:hint="eastAsia"/>
          <w:szCs w:val="22"/>
        </w:rPr>
        <w:t>检验条件</w:t>
      </w:r>
    </w:p>
    <w:p w14:paraId="63228315" w14:textId="77777777" w:rsidR="003A5668" w:rsidRDefault="00000000">
      <w:pPr>
        <w:pStyle w:val="afff0"/>
        <w:spacing w:before="120" w:after="120"/>
      </w:pPr>
      <w:r>
        <w:rPr>
          <w:rFonts w:hint="eastAsia"/>
        </w:rPr>
        <w:t>实验室温度</w:t>
      </w:r>
    </w:p>
    <w:p w14:paraId="3E0B9798" w14:textId="77777777" w:rsidR="003A5668" w:rsidRDefault="00000000">
      <w:pPr>
        <w:pStyle w:val="afffff6"/>
        <w:ind w:firstLine="420"/>
      </w:pPr>
      <w:r>
        <w:rPr>
          <w:rFonts w:hint="eastAsia"/>
        </w:rPr>
        <w:t>标准</w:t>
      </w:r>
      <w:r>
        <w:t>试验</w:t>
      </w:r>
      <w:r>
        <w:rPr>
          <w:rFonts w:hint="eastAsia"/>
        </w:rPr>
        <w:t>室</w:t>
      </w:r>
      <w:r>
        <w:t>温度为</w:t>
      </w:r>
      <w:r>
        <w:rPr>
          <w:rFonts w:hint="eastAsia"/>
        </w:rPr>
        <w:t>23±2℃或27±2℃</w:t>
      </w:r>
      <w:r>
        <w:t>（</w:t>
      </w:r>
      <w:r>
        <w:rPr>
          <w:rFonts w:hint="eastAsia"/>
        </w:rPr>
        <w:t>热带、亚热带</w:t>
      </w:r>
      <w:r>
        <w:t>地区）</w:t>
      </w:r>
      <w:r>
        <w:rPr>
          <w:rFonts w:hint="eastAsia"/>
        </w:rPr>
        <w:t>。</w:t>
      </w:r>
    </w:p>
    <w:p w14:paraId="5DC36953" w14:textId="77777777" w:rsidR="003A5668" w:rsidRDefault="00000000">
      <w:pPr>
        <w:pStyle w:val="afff0"/>
        <w:spacing w:before="120" w:after="120"/>
      </w:pPr>
      <w:r>
        <w:rPr>
          <w:rFonts w:hint="eastAsia"/>
        </w:rPr>
        <w:t>实验室湿度</w:t>
      </w:r>
    </w:p>
    <w:p w14:paraId="2CAC7D74" w14:textId="77777777" w:rsidR="003A5668" w:rsidRDefault="00000000">
      <w:pPr>
        <w:pStyle w:val="afffff6"/>
        <w:ind w:firstLine="420"/>
      </w:pPr>
      <w:r>
        <w:rPr>
          <w:rFonts w:hint="eastAsia"/>
        </w:rPr>
        <w:t>当</w:t>
      </w:r>
      <w:r>
        <w:t>温度和湿度都需要控制时，应从表</w:t>
      </w:r>
      <w:r>
        <w:rPr>
          <w:rFonts w:hint="eastAsia"/>
        </w:rPr>
        <w:t>3进行</w:t>
      </w:r>
      <w:r>
        <w:t>优先选择</w:t>
      </w:r>
      <w:r>
        <w:rPr>
          <w:rFonts w:hint="eastAsia"/>
        </w:rPr>
        <w:t>。</w:t>
      </w:r>
    </w:p>
    <w:p w14:paraId="70559EFC" w14:textId="77777777" w:rsidR="003A5668" w:rsidRDefault="00000000">
      <w:pPr>
        <w:pStyle w:val="aff3"/>
        <w:spacing w:before="120" w:after="120"/>
      </w:pPr>
      <w:r>
        <w:rPr>
          <w:rFonts w:hint="eastAsia"/>
        </w:rPr>
        <w:t>实验室</w:t>
      </w:r>
      <w:r>
        <w:t>温湿度</w:t>
      </w:r>
    </w:p>
    <w:tbl>
      <w:tblPr>
        <w:tblStyle w:val="affff8"/>
        <w:tblW w:w="827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759"/>
        <w:gridCol w:w="2758"/>
        <w:gridCol w:w="2759"/>
      </w:tblGrid>
      <w:tr w:rsidR="003A5668" w14:paraId="3ACA82E1" w14:textId="77777777">
        <w:trPr>
          <w:trHeight w:val="419"/>
          <w:jc w:val="center"/>
        </w:trPr>
        <w:tc>
          <w:tcPr>
            <w:tcW w:w="2759" w:type="dxa"/>
            <w:vAlign w:val="center"/>
          </w:tcPr>
          <w:p w14:paraId="1FC10D34" w14:textId="77777777" w:rsidR="003A5668" w:rsidRDefault="00000000">
            <w:pPr>
              <w:spacing w:line="240" w:lineRule="auto"/>
              <w:jc w:val="center"/>
              <w:rPr>
                <w:rFonts w:ascii="宋体" w:hAnsi="宋体" w:hint="eastAsia"/>
                <w:sz w:val="18"/>
                <w:szCs w:val="18"/>
              </w:rPr>
            </w:pPr>
            <w:r>
              <w:rPr>
                <w:rFonts w:ascii="宋体" w:hAnsi="宋体" w:hint="eastAsia"/>
                <w:sz w:val="18"/>
                <w:szCs w:val="18"/>
              </w:rPr>
              <w:t>温度/℃</w:t>
            </w:r>
          </w:p>
        </w:tc>
        <w:tc>
          <w:tcPr>
            <w:tcW w:w="2758" w:type="dxa"/>
            <w:vAlign w:val="center"/>
          </w:tcPr>
          <w:p w14:paraId="4C244DD8" w14:textId="77777777" w:rsidR="003A5668" w:rsidRDefault="00000000">
            <w:pPr>
              <w:spacing w:line="240" w:lineRule="auto"/>
              <w:jc w:val="center"/>
              <w:rPr>
                <w:rFonts w:ascii="宋体" w:hAnsi="宋体" w:hint="eastAsia"/>
                <w:sz w:val="18"/>
                <w:szCs w:val="18"/>
              </w:rPr>
            </w:pPr>
            <w:r>
              <w:rPr>
                <w:rFonts w:ascii="宋体" w:hAnsi="宋体" w:hint="eastAsia"/>
                <w:sz w:val="18"/>
                <w:szCs w:val="18"/>
              </w:rPr>
              <w:t>相对</w:t>
            </w:r>
            <w:r>
              <w:rPr>
                <w:rFonts w:ascii="宋体" w:hAnsi="宋体"/>
                <w:sz w:val="18"/>
                <w:szCs w:val="18"/>
              </w:rPr>
              <w:t>湿度</w:t>
            </w:r>
            <w:r>
              <w:rPr>
                <w:rFonts w:ascii="宋体" w:hAnsi="宋体" w:hint="eastAsia"/>
                <w:sz w:val="18"/>
                <w:szCs w:val="18"/>
              </w:rPr>
              <w:t>/％</w:t>
            </w:r>
          </w:p>
        </w:tc>
        <w:tc>
          <w:tcPr>
            <w:tcW w:w="2759" w:type="dxa"/>
            <w:vAlign w:val="center"/>
          </w:tcPr>
          <w:p w14:paraId="27CB3C06" w14:textId="77777777" w:rsidR="003A5668" w:rsidRDefault="00000000">
            <w:pPr>
              <w:spacing w:line="240" w:lineRule="auto"/>
              <w:jc w:val="center"/>
              <w:rPr>
                <w:rFonts w:ascii="宋体" w:hAnsi="宋体" w:hint="eastAsia"/>
                <w:sz w:val="18"/>
                <w:szCs w:val="18"/>
              </w:rPr>
            </w:pPr>
            <w:r>
              <w:rPr>
                <w:rFonts w:ascii="宋体" w:hAnsi="宋体" w:hint="eastAsia"/>
                <w:color w:val="0D0D0D" w:themeColor="text1" w:themeTint="F2"/>
                <w:sz w:val="18"/>
                <w:szCs w:val="18"/>
              </w:rPr>
              <w:t>湿</w:t>
            </w:r>
            <w:r>
              <w:rPr>
                <w:rFonts w:ascii="宋体" w:hAnsi="宋体" w:hint="eastAsia"/>
                <w:sz w:val="18"/>
                <w:szCs w:val="18"/>
              </w:rPr>
              <w:t>度</w:t>
            </w:r>
            <w:r>
              <w:rPr>
                <w:rFonts w:ascii="宋体" w:hAnsi="宋体"/>
                <w:sz w:val="18"/>
                <w:szCs w:val="18"/>
              </w:rPr>
              <w:t>公差</w:t>
            </w:r>
            <w:r>
              <w:rPr>
                <w:rFonts w:ascii="宋体" w:hAnsi="宋体" w:hint="eastAsia"/>
                <w:sz w:val="18"/>
                <w:szCs w:val="18"/>
              </w:rPr>
              <w:t>/％</w:t>
            </w:r>
          </w:p>
        </w:tc>
      </w:tr>
      <w:tr w:rsidR="003A5668" w14:paraId="707FFEC2" w14:textId="77777777">
        <w:trPr>
          <w:trHeight w:val="416"/>
          <w:jc w:val="center"/>
        </w:trPr>
        <w:tc>
          <w:tcPr>
            <w:tcW w:w="2759" w:type="dxa"/>
            <w:vAlign w:val="center"/>
          </w:tcPr>
          <w:p w14:paraId="060BBD45" w14:textId="77777777" w:rsidR="003A5668" w:rsidRDefault="00000000">
            <w:pPr>
              <w:spacing w:line="240" w:lineRule="auto"/>
              <w:jc w:val="center"/>
              <w:rPr>
                <w:rFonts w:ascii="宋体" w:hAnsi="宋体" w:hint="eastAsia"/>
                <w:sz w:val="18"/>
                <w:szCs w:val="18"/>
              </w:rPr>
            </w:pPr>
            <w:r>
              <w:rPr>
                <w:rFonts w:ascii="宋体" w:hAnsi="宋体" w:hint="eastAsia"/>
                <w:sz w:val="18"/>
                <w:szCs w:val="18"/>
              </w:rPr>
              <w:t>23</w:t>
            </w:r>
          </w:p>
        </w:tc>
        <w:tc>
          <w:tcPr>
            <w:tcW w:w="2758" w:type="dxa"/>
            <w:vAlign w:val="center"/>
          </w:tcPr>
          <w:p w14:paraId="0B68B724" w14:textId="77777777" w:rsidR="003A5668" w:rsidRDefault="00000000">
            <w:pPr>
              <w:spacing w:line="240" w:lineRule="auto"/>
              <w:jc w:val="center"/>
              <w:rPr>
                <w:rFonts w:ascii="宋体" w:hAnsi="宋体" w:hint="eastAsia"/>
                <w:sz w:val="18"/>
                <w:szCs w:val="18"/>
              </w:rPr>
            </w:pPr>
            <w:r>
              <w:rPr>
                <w:rFonts w:ascii="宋体" w:hAnsi="宋体" w:hint="eastAsia"/>
                <w:sz w:val="18"/>
                <w:szCs w:val="18"/>
              </w:rPr>
              <w:t>50</w:t>
            </w:r>
          </w:p>
        </w:tc>
        <w:tc>
          <w:tcPr>
            <w:tcW w:w="2759" w:type="dxa"/>
            <w:vMerge w:val="restart"/>
            <w:vAlign w:val="center"/>
          </w:tcPr>
          <w:p w14:paraId="4B46A6F6" w14:textId="77777777" w:rsidR="003A5668" w:rsidRDefault="00000000">
            <w:pPr>
              <w:spacing w:line="240" w:lineRule="auto"/>
              <w:jc w:val="center"/>
              <w:rPr>
                <w:rFonts w:ascii="宋体" w:hAnsi="宋体" w:hint="eastAsia"/>
                <w:sz w:val="18"/>
                <w:szCs w:val="18"/>
              </w:rPr>
            </w:pPr>
            <w:r>
              <w:rPr>
                <w:rFonts w:ascii="宋体" w:hAnsi="宋体" w:hint="eastAsia"/>
                <w:sz w:val="18"/>
                <w:szCs w:val="18"/>
              </w:rPr>
              <w:t>±10</w:t>
            </w:r>
          </w:p>
        </w:tc>
      </w:tr>
      <w:tr w:rsidR="003A5668" w14:paraId="7A0B681A" w14:textId="77777777">
        <w:trPr>
          <w:trHeight w:val="422"/>
          <w:jc w:val="center"/>
        </w:trPr>
        <w:tc>
          <w:tcPr>
            <w:tcW w:w="2759" w:type="dxa"/>
            <w:vAlign w:val="center"/>
          </w:tcPr>
          <w:p w14:paraId="795D5F0B" w14:textId="77777777" w:rsidR="003A5668" w:rsidRDefault="00000000">
            <w:pPr>
              <w:spacing w:line="240" w:lineRule="auto"/>
              <w:jc w:val="center"/>
              <w:rPr>
                <w:rFonts w:ascii="宋体" w:hAnsi="宋体" w:hint="eastAsia"/>
                <w:sz w:val="18"/>
                <w:szCs w:val="18"/>
              </w:rPr>
            </w:pPr>
            <w:r>
              <w:rPr>
                <w:rFonts w:ascii="宋体" w:hAnsi="宋体" w:hint="eastAsia"/>
                <w:sz w:val="18"/>
                <w:szCs w:val="18"/>
              </w:rPr>
              <w:t>27</w:t>
            </w:r>
          </w:p>
        </w:tc>
        <w:tc>
          <w:tcPr>
            <w:tcW w:w="2758" w:type="dxa"/>
            <w:vAlign w:val="center"/>
          </w:tcPr>
          <w:p w14:paraId="0E1431E5" w14:textId="77777777" w:rsidR="003A5668" w:rsidRDefault="00000000">
            <w:pPr>
              <w:spacing w:line="240" w:lineRule="auto"/>
              <w:jc w:val="center"/>
              <w:rPr>
                <w:rFonts w:ascii="宋体" w:hAnsi="宋体" w:hint="eastAsia"/>
                <w:sz w:val="18"/>
                <w:szCs w:val="18"/>
              </w:rPr>
            </w:pPr>
            <w:r>
              <w:rPr>
                <w:rFonts w:ascii="宋体" w:hAnsi="宋体" w:hint="eastAsia"/>
                <w:sz w:val="18"/>
                <w:szCs w:val="18"/>
              </w:rPr>
              <w:t>65</w:t>
            </w:r>
          </w:p>
        </w:tc>
        <w:tc>
          <w:tcPr>
            <w:tcW w:w="2759" w:type="dxa"/>
            <w:vMerge/>
            <w:vAlign w:val="center"/>
          </w:tcPr>
          <w:p w14:paraId="37CACC46" w14:textId="77777777" w:rsidR="003A5668" w:rsidRDefault="003A5668">
            <w:pPr>
              <w:spacing w:line="240" w:lineRule="auto"/>
              <w:jc w:val="center"/>
              <w:rPr>
                <w:rFonts w:ascii="宋体" w:hAnsi="宋体" w:hint="eastAsia"/>
                <w:sz w:val="18"/>
                <w:szCs w:val="18"/>
              </w:rPr>
            </w:pPr>
          </w:p>
        </w:tc>
      </w:tr>
    </w:tbl>
    <w:p w14:paraId="22A5A303" w14:textId="77777777" w:rsidR="003A5668" w:rsidRDefault="00000000">
      <w:pPr>
        <w:pStyle w:val="afff"/>
        <w:spacing w:before="120" w:after="120" w:line="278" w:lineRule="auto"/>
        <w:rPr>
          <w:szCs w:val="22"/>
        </w:rPr>
      </w:pPr>
      <w:r>
        <w:rPr>
          <w:rFonts w:hint="eastAsia"/>
          <w:szCs w:val="22"/>
        </w:rPr>
        <w:t>样品及试样的停放与调节</w:t>
      </w:r>
    </w:p>
    <w:p w14:paraId="476B5D6A" w14:textId="77777777" w:rsidR="003A5668" w:rsidRDefault="00000000">
      <w:pPr>
        <w:pStyle w:val="af5"/>
        <w:numPr>
          <w:ilvl w:val="0"/>
          <w:numId w:val="33"/>
        </w:numPr>
      </w:pPr>
      <w:r>
        <w:rPr>
          <w:rFonts w:hint="eastAsia"/>
        </w:rPr>
        <w:t>橡胶</w:t>
      </w:r>
      <w:r>
        <w:t>取样</w:t>
      </w:r>
      <w:r>
        <w:rPr>
          <w:rFonts w:hint="eastAsia"/>
        </w:rPr>
        <w:t>后</w:t>
      </w:r>
      <w:r>
        <w:t>应至少在标准温度下停放</w:t>
      </w:r>
      <w:r>
        <w:rPr>
          <w:rFonts w:hint="eastAsia"/>
        </w:rPr>
        <w:t>16</w:t>
      </w:r>
      <w:r>
        <w:t>h以上，</w:t>
      </w:r>
      <w:r>
        <w:rPr>
          <w:rFonts w:hint="eastAsia"/>
        </w:rPr>
        <w:t>确保</w:t>
      </w:r>
      <w:r>
        <w:t>样品</w:t>
      </w:r>
      <w:r>
        <w:rPr>
          <w:rFonts w:hint="eastAsia"/>
        </w:rPr>
        <w:t>内外</w:t>
      </w:r>
      <w:r>
        <w:t>温度均衡并达到标准温度</w:t>
      </w:r>
      <w:r>
        <w:rPr>
          <w:rFonts w:hint="eastAsia"/>
        </w:rPr>
        <w:t>后</w:t>
      </w:r>
      <w:r>
        <w:t>方可进行均化。</w:t>
      </w:r>
    </w:p>
    <w:p w14:paraId="7CEB959A" w14:textId="77777777" w:rsidR="003A5668" w:rsidRDefault="00000000">
      <w:pPr>
        <w:pStyle w:val="af5"/>
      </w:pPr>
      <w:r>
        <w:rPr>
          <w:rFonts w:hint="eastAsia"/>
        </w:rPr>
        <w:t>橡胶样品经</w:t>
      </w:r>
      <w:r>
        <w:t>均化后应</w:t>
      </w:r>
      <w:r>
        <w:rPr>
          <w:rFonts w:hint="eastAsia"/>
        </w:rPr>
        <w:t>在</w:t>
      </w:r>
      <w:r>
        <w:t>标准</w:t>
      </w:r>
      <w:r>
        <w:rPr>
          <w:rFonts w:hint="eastAsia"/>
        </w:rPr>
        <w:t>实验条件</w:t>
      </w:r>
      <w:r>
        <w:t>下</w:t>
      </w:r>
      <w:r>
        <w:rPr>
          <w:rFonts w:hint="eastAsia"/>
        </w:rPr>
        <w:t>调节2</w:t>
      </w:r>
      <w:r>
        <w:t>h以上，方可用于混炼及其它试验。</w:t>
      </w:r>
    </w:p>
    <w:p w14:paraId="74D73CF0" w14:textId="77777777" w:rsidR="003A5668" w:rsidRDefault="00000000">
      <w:pPr>
        <w:pStyle w:val="af5"/>
      </w:pPr>
      <w:r>
        <w:rPr>
          <w:rFonts w:hint="eastAsia"/>
        </w:rPr>
        <w:t>橡胶经</w:t>
      </w:r>
      <w:r>
        <w:t>混炼</w:t>
      </w:r>
      <w:r>
        <w:rPr>
          <w:rFonts w:hint="eastAsia"/>
        </w:rPr>
        <w:t>后</w:t>
      </w:r>
      <w:r>
        <w:t>应</w:t>
      </w:r>
      <w:r>
        <w:rPr>
          <w:rFonts w:hint="eastAsia"/>
        </w:rPr>
        <w:t>在</w:t>
      </w:r>
      <w:r>
        <w:t>标准</w:t>
      </w:r>
      <w:r>
        <w:rPr>
          <w:rFonts w:hint="eastAsia"/>
        </w:rPr>
        <w:t>实验条件</w:t>
      </w:r>
      <w:r>
        <w:t>下</w:t>
      </w:r>
      <w:r>
        <w:rPr>
          <w:rFonts w:hint="eastAsia"/>
        </w:rPr>
        <w:t>调节2</w:t>
      </w:r>
      <w:r>
        <w:t>h</w:t>
      </w:r>
      <w:r>
        <w:rPr>
          <w:rFonts w:hint="eastAsia"/>
        </w:rPr>
        <w:t>～</w:t>
      </w:r>
      <w:r>
        <w:t>24h进行硫化。</w:t>
      </w:r>
    </w:p>
    <w:p w14:paraId="0049B71B" w14:textId="77777777" w:rsidR="003A5668" w:rsidRDefault="00000000">
      <w:pPr>
        <w:pStyle w:val="af5"/>
      </w:pPr>
      <w:r>
        <w:rPr>
          <w:rFonts w:hint="eastAsia"/>
        </w:rPr>
        <w:t>橡胶试样硫化与试验</w:t>
      </w:r>
      <w:r>
        <w:t>的最短间隔应不少于</w:t>
      </w:r>
      <w:r>
        <w:rPr>
          <w:rFonts w:hint="eastAsia"/>
        </w:rPr>
        <w:t>16</w:t>
      </w:r>
      <w:r>
        <w:t>h，最长停放时间</w:t>
      </w:r>
      <w:r>
        <w:rPr>
          <w:rFonts w:hint="eastAsia"/>
        </w:rPr>
        <w:t>应</w:t>
      </w:r>
      <w:r>
        <w:t>不超过</w:t>
      </w:r>
      <w:r>
        <w:rPr>
          <w:rFonts w:hint="eastAsia"/>
        </w:rPr>
        <w:t>4周</w:t>
      </w:r>
      <w:r>
        <w:t>。</w:t>
      </w:r>
      <w:r>
        <w:rPr>
          <w:rFonts w:hint="eastAsia"/>
        </w:rPr>
        <w:t>裁切</w:t>
      </w:r>
      <w:r>
        <w:t>试样前，在标准</w:t>
      </w:r>
      <w:r>
        <w:rPr>
          <w:rFonts w:hint="eastAsia"/>
        </w:rPr>
        <w:t>实验条件</w:t>
      </w:r>
      <w:r>
        <w:t>下</w:t>
      </w:r>
      <w:r>
        <w:rPr>
          <w:rFonts w:hint="eastAsia"/>
        </w:rPr>
        <w:t>调节不少于3</w:t>
      </w:r>
      <w:r>
        <w:t>h。</w:t>
      </w:r>
      <w:r>
        <w:rPr>
          <w:rFonts w:hint="eastAsia"/>
        </w:rPr>
        <w:t>如果试样</w:t>
      </w:r>
      <w:r>
        <w:t>需要打磨，打磨与试验的间隔</w:t>
      </w:r>
      <w:r>
        <w:rPr>
          <w:rFonts w:hint="eastAsia"/>
        </w:rPr>
        <w:t>应</w:t>
      </w:r>
      <w:r>
        <w:t>不少于</w:t>
      </w:r>
      <w:r>
        <w:rPr>
          <w:rFonts w:hint="eastAsia"/>
        </w:rPr>
        <w:t>16</w:t>
      </w:r>
      <w:r>
        <w:t>h</w:t>
      </w:r>
      <w:r>
        <w:rPr>
          <w:rFonts w:hint="eastAsia"/>
        </w:rPr>
        <w:t>，</w:t>
      </w:r>
      <w:r>
        <w:t>并不超过</w:t>
      </w:r>
      <w:r>
        <w:rPr>
          <w:rFonts w:hint="eastAsia"/>
        </w:rPr>
        <w:t>72</w:t>
      </w:r>
      <w:r>
        <w:t>h。</w:t>
      </w:r>
    </w:p>
    <w:p w14:paraId="27023A49" w14:textId="77777777" w:rsidR="003A5668" w:rsidRDefault="00000000">
      <w:pPr>
        <w:pStyle w:val="afff"/>
        <w:spacing w:before="120" w:after="120" w:line="278" w:lineRule="auto"/>
        <w:rPr>
          <w:szCs w:val="22"/>
        </w:rPr>
      </w:pPr>
      <w:r>
        <w:rPr>
          <w:rFonts w:hint="eastAsia"/>
          <w:szCs w:val="22"/>
        </w:rPr>
        <w:t>物理和化学性能试验</w:t>
      </w:r>
    </w:p>
    <w:p w14:paraId="1B82D432" w14:textId="51E21328" w:rsidR="003A5668" w:rsidRDefault="00C25A56">
      <w:pPr>
        <w:pStyle w:val="afffff6"/>
        <w:ind w:firstLine="420"/>
      </w:pPr>
      <w:r>
        <w:rPr>
          <w:rFonts w:hint="eastAsia"/>
        </w:rPr>
        <w:t>重卡轮胎标准橡胶的</w:t>
      </w:r>
      <w:r>
        <w:t>各项物理和化学</w:t>
      </w:r>
      <w:r>
        <w:rPr>
          <w:rFonts w:hint="eastAsia"/>
        </w:rPr>
        <w:t>性能</w:t>
      </w:r>
      <w:r>
        <w:t>试验</w:t>
      </w:r>
      <w:r>
        <w:rPr>
          <w:rFonts w:hint="eastAsia"/>
        </w:rPr>
        <w:t>按</w:t>
      </w:r>
      <w:r>
        <w:t>表</w:t>
      </w:r>
      <w:r>
        <w:rPr>
          <w:rFonts w:hint="eastAsia"/>
        </w:rPr>
        <w:t>1的</w:t>
      </w:r>
      <w:r>
        <w:t>规定进行。</w:t>
      </w:r>
      <w:r>
        <w:rPr>
          <w:rFonts w:hint="eastAsia"/>
        </w:rPr>
        <w:t>检验用的仪器仪表、衡具、量具需经国家认可的检测机构检定合格，并在有效期内。</w:t>
      </w:r>
    </w:p>
    <w:p w14:paraId="05134395" w14:textId="77777777" w:rsidR="003A5668" w:rsidRDefault="00000000">
      <w:pPr>
        <w:pStyle w:val="affd"/>
        <w:spacing w:before="240" w:after="240" w:line="278" w:lineRule="auto"/>
        <w:rPr>
          <w:szCs w:val="21"/>
        </w:rPr>
      </w:pPr>
      <w:r>
        <w:rPr>
          <w:rFonts w:hint="eastAsia"/>
          <w:szCs w:val="21"/>
        </w:rPr>
        <w:t>运输和贮存</w:t>
      </w:r>
    </w:p>
    <w:p w14:paraId="4F144E32" w14:textId="77777777" w:rsidR="003A5668" w:rsidRDefault="00000000">
      <w:pPr>
        <w:pStyle w:val="afffff6"/>
        <w:ind w:firstLine="420"/>
      </w:pPr>
      <w:r>
        <w:rPr>
          <w:rFonts w:hint="eastAsia"/>
        </w:rPr>
        <w:t>应满足以下条件：</w:t>
      </w:r>
    </w:p>
    <w:p w14:paraId="5908AE4D" w14:textId="77777777" w:rsidR="003A5668" w:rsidRDefault="00000000">
      <w:pPr>
        <w:pStyle w:val="af2"/>
      </w:pPr>
      <w:r>
        <w:rPr>
          <w:rFonts w:hint="eastAsia"/>
        </w:rPr>
        <w:t>胶包贮存</w:t>
      </w:r>
      <w:r>
        <w:t>置于地面高度</w:t>
      </w:r>
      <w:r>
        <w:rPr>
          <w:rFonts w:hint="eastAsia"/>
        </w:rPr>
        <w:t>30</w:t>
      </w:r>
      <w:r>
        <w:t>cm以上和距离墙壁</w:t>
      </w:r>
      <w:r>
        <w:rPr>
          <w:rFonts w:hint="eastAsia"/>
        </w:rPr>
        <w:t>50</w:t>
      </w:r>
      <w:r>
        <w:t>cm以上的</w:t>
      </w:r>
      <w:r>
        <w:rPr>
          <w:rFonts w:hint="eastAsia"/>
        </w:rPr>
        <w:t>托盘</w:t>
      </w:r>
      <w:r>
        <w:t>上</w:t>
      </w:r>
      <w:r>
        <w:rPr>
          <w:rFonts w:hint="eastAsia"/>
        </w:rPr>
        <w:t>。</w:t>
      </w:r>
      <w:r>
        <w:t>堆叠</w:t>
      </w:r>
      <w:r>
        <w:rPr>
          <w:rFonts w:hint="eastAsia"/>
        </w:rPr>
        <w:t>高度</w:t>
      </w:r>
      <w:r>
        <w:t>为</w:t>
      </w:r>
      <w:r>
        <w:rPr>
          <w:rFonts w:hint="eastAsia"/>
        </w:rPr>
        <w:t>4～6层</w:t>
      </w:r>
      <w:r>
        <w:t>。</w:t>
      </w:r>
    </w:p>
    <w:p w14:paraId="3D13AD85" w14:textId="77777777" w:rsidR="003A5668" w:rsidRDefault="00000000">
      <w:pPr>
        <w:pStyle w:val="af2"/>
      </w:pPr>
      <w:r>
        <w:rPr>
          <w:rFonts w:hint="eastAsia"/>
        </w:rPr>
        <w:t>存放</w:t>
      </w:r>
      <w:r>
        <w:t>胶包的仓库，通风良好、干燥、不漏雨</w:t>
      </w:r>
      <w:r>
        <w:rPr>
          <w:rFonts w:hint="eastAsia"/>
        </w:rPr>
        <w:t>，防止发霉</w:t>
      </w:r>
      <w:r>
        <w:t>。存放温</w:t>
      </w:r>
      <w:r>
        <w:rPr>
          <w:rFonts w:hint="eastAsia"/>
        </w:rPr>
        <w:t>度</w:t>
      </w:r>
      <w:r>
        <w:t>不超过</w:t>
      </w:r>
      <w:r>
        <w:rPr>
          <w:rFonts w:hint="eastAsia"/>
        </w:rPr>
        <w:t>35℃</w:t>
      </w:r>
      <w:r>
        <w:t>，</w:t>
      </w:r>
      <w:r w:rsidRPr="00C25A56">
        <w:t>胶包不应受阳光直射</w:t>
      </w:r>
      <w:r>
        <w:rPr>
          <w:rFonts w:hint="eastAsia"/>
        </w:rPr>
        <w:t>胶包贮藏位置无阳光直射。</w:t>
      </w:r>
    </w:p>
    <w:p w14:paraId="36F49039" w14:textId="77777777" w:rsidR="003A5668" w:rsidRDefault="00000000">
      <w:pPr>
        <w:pStyle w:val="af2"/>
      </w:pPr>
      <w:r>
        <w:rPr>
          <w:rFonts w:hint="eastAsia"/>
        </w:rPr>
        <w:t>仓库</w:t>
      </w:r>
      <w:r>
        <w:t>要清洁。胶包不与</w:t>
      </w:r>
      <w:r>
        <w:rPr>
          <w:rFonts w:hint="eastAsia"/>
        </w:rPr>
        <w:t>铜</w:t>
      </w:r>
      <w:r>
        <w:t>和锰的盐类或氧化物接触，不与油类和易燃物品一起贮放。</w:t>
      </w:r>
    </w:p>
    <w:p w14:paraId="5F4DAA6E" w14:textId="77777777" w:rsidR="003A5668" w:rsidRDefault="00000000">
      <w:pPr>
        <w:pStyle w:val="af2"/>
      </w:pPr>
      <w:r>
        <w:rPr>
          <w:rFonts w:hint="eastAsia"/>
        </w:rPr>
        <w:t>胶料贮存期限</w:t>
      </w:r>
      <w:r>
        <w:t>为</w:t>
      </w:r>
      <w:r>
        <w:rPr>
          <w:rFonts w:hint="eastAsia"/>
        </w:rPr>
        <w:t>24个</w:t>
      </w:r>
      <w:r>
        <w:t>月。</w:t>
      </w:r>
    </w:p>
    <w:p w14:paraId="419021FE" w14:textId="34F4DA0D" w:rsidR="003A5668" w:rsidRDefault="00C25A56">
      <w:pPr>
        <w:pStyle w:val="af2"/>
      </w:pPr>
      <w:r>
        <w:rPr>
          <w:rFonts w:hint="eastAsia"/>
        </w:rPr>
        <w:t>重卡轮胎标准橡胶可采用</w:t>
      </w:r>
      <w:r>
        <w:t>公路、铁路、水运、空运等</w:t>
      </w:r>
      <w:r>
        <w:rPr>
          <w:rFonts w:hint="eastAsia"/>
        </w:rPr>
        <w:t>适宜</w:t>
      </w:r>
      <w:r>
        <w:t>的运输方式</w:t>
      </w:r>
      <w:r>
        <w:rPr>
          <w:rFonts w:hint="eastAsia"/>
        </w:rPr>
        <w:t>。</w:t>
      </w:r>
      <w:r>
        <w:t>在</w:t>
      </w:r>
      <w:r>
        <w:rPr>
          <w:rFonts w:hint="eastAsia"/>
        </w:rPr>
        <w:t>运输</w:t>
      </w:r>
      <w:r>
        <w:t>过程中应避免阳光直射、潮湿或雨淋</w:t>
      </w:r>
      <w:r>
        <w:rPr>
          <w:rFonts w:hint="eastAsia"/>
        </w:rPr>
        <w:t>，并</w:t>
      </w:r>
      <w:r>
        <w:t>避免杂质和化学物质污染。</w:t>
      </w:r>
    </w:p>
    <w:p w14:paraId="5174D38E" w14:textId="77777777" w:rsidR="003A5668" w:rsidRDefault="00000000">
      <w:pPr>
        <w:pStyle w:val="affd"/>
        <w:spacing w:before="240" w:after="240" w:line="278" w:lineRule="auto"/>
        <w:rPr>
          <w:szCs w:val="21"/>
        </w:rPr>
      </w:pPr>
      <w:r>
        <w:rPr>
          <w:rFonts w:hint="eastAsia"/>
          <w:szCs w:val="21"/>
        </w:rPr>
        <w:lastRenderedPageBreak/>
        <w:t>说明事项</w:t>
      </w:r>
    </w:p>
    <w:p w14:paraId="09E4D6F7" w14:textId="77777777" w:rsidR="003A5668" w:rsidRDefault="00000000">
      <w:pPr>
        <w:pStyle w:val="affe"/>
        <w:spacing w:before="120" w:after="120" w:line="278" w:lineRule="auto"/>
        <w:rPr>
          <w:szCs w:val="22"/>
        </w:rPr>
      </w:pPr>
      <w:r>
        <w:rPr>
          <w:rFonts w:hint="eastAsia"/>
          <w:szCs w:val="22"/>
        </w:rPr>
        <w:t>预定用途</w:t>
      </w:r>
    </w:p>
    <w:p w14:paraId="11E61512" w14:textId="77777777" w:rsidR="003A5668" w:rsidRDefault="00000000">
      <w:pPr>
        <w:pStyle w:val="af5"/>
        <w:numPr>
          <w:ilvl w:val="0"/>
          <w:numId w:val="34"/>
        </w:numPr>
      </w:pPr>
      <w:r>
        <w:rPr>
          <w:rFonts w:hint="eastAsia"/>
        </w:rPr>
        <w:t>本规范</w:t>
      </w:r>
      <w:r>
        <w:t>的</w:t>
      </w:r>
      <w:r>
        <w:rPr>
          <w:rFonts w:hint="eastAsia"/>
        </w:rPr>
        <w:t>编号</w:t>
      </w:r>
      <w:r>
        <w:t>、名称；</w:t>
      </w:r>
    </w:p>
    <w:p w14:paraId="42C30045" w14:textId="77777777" w:rsidR="003A5668" w:rsidRDefault="00000000">
      <w:pPr>
        <w:pStyle w:val="af5"/>
      </w:pPr>
      <w:r>
        <w:rPr>
          <w:rFonts w:hint="eastAsia"/>
        </w:rPr>
        <w:t>包装</w:t>
      </w:r>
      <w:r>
        <w:t>要求；</w:t>
      </w:r>
    </w:p>
    <w:p w14:paraId="4DEE41C4" w14:textId="77777777" w:rsidR="003A5668" w:rsidRDefault="00000000">
      <w:pPr>
        <w:pStyle w:val="af5"/>
      </w:pPr>
      <w:r>
        <w:t>其它需要说明的事项。</w:t>
      </w:r>
    </w:p>
    <w:p w14:paraId="485DC8DB" w14:textId="77777777" w:rsidR="003A5668" w:rsidRDefault="003A5668">
      <w:pPr>
        <w:pStyle w:val="afffff6"/>
        <w:ind w:firstLineChars="0" w:firstLine="0"/>
        <w:sectPr w:rsidR="003A5668">
          <w:pgSz w:w="11906" w:h="16838"/>
          <w:pgMar w:top="1928" w:right="1134" w:bottom="1134" w:left="1134" w:header="1418" w:footer="1134" w:gutter="284"/>
          <w:pgNumType w:start="1"/>
          <w:cols w:space="425"/>
          <w:formProt w:val="0"/>
          <w:docGrid w:linePitch="312"/>
        </w:sectPr>
      </w:pPr>
      <w:bookmarkStart w:id="44" w:name="BookMark6"/>
      <w:bookmarkEnd w:id="22"/>
    </w:p>
    <w:p w14:paraId="50EF4C6E" w14:textId="77777777" w:rsidR="003A5668" w:rsidRDefault="00000000">
      <w:pPr>
        <w:pStyle w:val="afffffd"/>
        <w:spacing w:after="120"/>
      </w:pPr>
      <w:r>
        <w:rPr>
          <w:rFonts w:hint="eastAsia"/>
          <w:spacing w:val="105"/>
        </w:rPr>
        <w:lastRenderedPageBreak/>
        <w:t>参考文</w:t>
      </w:r>
      <w:r>
        <w:rPr>
          <w:rFonts w:hint="eastAsia"/>
        </w:rPr>
        <w:t>献</w:t>
      </w:r>
    </w:p>
    <w:p w14:paraId="0753EDC2" w14:textId="77777777" w:rsidR="003A5668" w:rsidRDefault="00000000">
      <w:pPr>
        <w:pStyle w:val="afb"/>
        <w:spacing w:after="0" w:line="240" w:lineRule="auto"/>
        <w:ind w:leftChars="0" w:left="0" w:firstLine="0"/>
      </w:pPr>
      <w:r>
        <w:rPr>
          <w:rFonts w:hint="eastAsia"/>
        </w:rPr>
        <w:t>GB 3100 国际单位制及其应用</w:t>
      </w:r>
    </w:p>
    <w:p w14:paraId="39D4DE21" w14:textId="77777777" w:rsidR="003A5668" w:rsidRDefault="00000000">
      <w:pPr>
        <w:pStyle w:val="afb"/>
        <w:spacing w:after="0" w:line="240" w:lineRule="auto"/>
        <w:ind w:leftChars="0" w:left="0" w:firstLine="0"/>
      </w:pPr>
      <w:r>
        <w:t xml:space="preserve"> </w:t>
      </w:r>
      <w:r>
        <w:rPr>
          <w:rFonts w:hint="eastAsia"/>
        </w:rPr>
        <w:t>GB/T 14691(所有部分) 技术产品文件 字体</w:t>
      </w:r>
    </w:p>
    <w:p w14:paraId="365A69BC" w14:textId="77777777" w:rsidR="003A5668" w:rsidRDefault="003A5668">
      <w:pPr>
        <w:pStyle w:val="afffff6"/>
        <w:ind w:firstLine="420"/>
      </w:pPr>
    </w:p>
    <w:p w14:paraId="459731A8" w14:textId="77777777" w:rsidR="003A5668" w:rsidRDefault="003A5668">
      <w:pPr>
        <w:pStyle w:val="afffff6"/>
        <w:ind w:firstLine="420"/>
      </w:pPr>
    </w:p>
    <w:p w14:paraId="5458C422" w14:textId="77777777" w:rsidR="003A5668" w:rsidRDefault="003A5668">
      <w:pPr>
        <w:pStyle w:val="afffff6"/>
        <w:ind w:firstLine="420"/>
      </w:pPr>
    </w:p>
    <w:p w14:paraId="6C693ED7" w14:textId="77777777" w:rsidR="003A5668" w:rsidRDefault="003A5668">
      <w:pPr>
        <w:pStyle w:val="afffff6"/>
        <w:ind w:firstLine="420"/>
      </w:pPr>
    </w:p>
    <w:p w14:paraId="1C9CACED" w14:textId="77777777" w:rsidR="003A5668" w:rsidRDefault="00000000">
      <w:pPr>
        <w:pStyle w:val="afffff6"/>
        <w:ind w:firstLineChars="0" w:firstLine="0"/>
        <w:jc w:val="center"/>
      </w:pPr>
      <w:bookmarkStart w:id="45" w:name="BookMark8"/>
      <w:bookmarkEnd w:id="44"/>
      <w:r>
        <w:rPr>
          <w:noProof/>
        </w:rPr>
        <w:drawing>
          <wp:inline distT="0" distB="0" distL="0" distR="0" wp14:anchorId="5076C0C0" wp14:editId="76CD7949">
            <wp:extent cx="1485900" cy="317500"/>
            <wp:effectExtent l="0" t="0" r="0" b="6350"/>
            <wp:docPr id="186680603" name="图片 1"/>
            <wp:cNvGraphicFramePr/>
            <a:graphic xmlns:a="http://schemas.openxmlformats.org/drawingml/2006/main">
              <a:graphicData uri="http://schemas.openxmlformats.org/drawingml/2006/picture">
                <pic:pic xmlns:pic="http://schemas.openxmlformats.org/drawingml/2006/picture">
                  <pic:nvPicPr>
                    <pic:cNvPr id="186680603"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3A566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FF01D" w14:textId="77777777" w:rsidR="00DC75C7" w:rsidRDefault="00DC75C7">
      <w:pPr>
        <w:spacing w:line="240" w:lineRule="auto"/>
      </w:pPr>
      <w:r>
        <w:separator/>
      </w:r>
    </w:p>
  </w:endnote>
  <w:endnote w:type="continuationSeparator" w:id="0">
    <w:p w14:paraId="3DD5E11D" w14:textId="77777777" w:rsidR="00DC75C7" w:rsidRDefault="00DC75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53E4" w14:textId="77777777" w:rsidR="003A5668"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8D5E6" w14:textId="77777777" w:rsidR="003A5668" w:rsidRDefault="003A5668">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AE5" w14:textId="77777777" w:rsidR="003A5668" w:rsidRDefault="003A5668">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C48F3" w14:textId="77777777" w:rsidR="003A5668"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3F8BD" w14:textId="77777777" w:rsidR="00DC75C7" w:rsidRDefault="00DC75C7">
      <w:pPr>
        <w:spacing w:line="240" w:lineRule="auto"/>
      </w:pPr>
      <w:r>
        <w:separator/>
      </w:r>
    </w:p>
  </w:footnote>
  <w:footnote w:type="continuationSeparator" w:id="0">
    <w:p w14:paraId="6D8FC9E5" w14:textId="77777777" w:rsidR="00DC75C7" w:rsidRDefault="00DC75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02686" w14:textId="77777777" w:rsidR="003A5668" w:rsidRDefault="003A5668">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A6217" w14:textId="77777777" w:rsidR="003A5668"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F44B" w14:textId="77777777" w:rsidR="003A5668" w:rsidRDefault="003A5668">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B3BA" w14:textId="77777777" w:rsidR="003A5668" w:rsidRDefault="00000000">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8D1A" w14:textId="0A1E25F9" w:rsidR="003A5668" w:rsidRDefault="00000000">
    <w:pPr>
      <w:pStyle w:val="afffffb"/>
      <w:rPr>
        <w:rFonts w:hint="eastAsia"/>
      </w:rPr>
    </w:pPr>
    <w:r>
      <w:fldChar w:fldCharType="begin"/>
    </w:r>
    <w:r>
      <w:instrText xml:space="preserve"> STYLEREF  标准文件_文件编号  \* MERGEFORMAT </w:instrText>
    </w:r>
    <w:r>
      <w:fldChar w:fldCharType="separate"/>
    </w:r>
    <w:r w:rsidR="009D0CEC">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C1A5465"/>
    <w:multiLevelType w:val="multilevel"/>
    <w:tmpl w:val="4C1A5465"/>
    <w:lvl w:ilvl="0">
      <w:start w:val="1"/>
      <w:numFmt w:val="decimal"/>
      <w:pStyle w:val="afb"/>
      <w:suff w:val="nothing"/>
      <w:lvlText w:val="[%1]  "/>
      <w:lvlJc w:val="left"/>
      <w:pPr>
        <w:ind w:left="624" w:hanging="624"/>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16434738">
    <w:abstractNumId w:val="0"/>
  </w:num>
  <w:num w:numId="2" w16cid:durableId="806321452">
    <w:abstractNumId w:val="28"/>
  </w:num>
  <w:num w:numId="3" w16cid:durableId="2144736851">
    <w:abstractNumId w:val="5"/>
  </w:num>
  <w:num w:numId="4" w16cid:durableId="285937287">
    <w:abstractNumId w:val="24"/>
  </w:num>
  <w:num w:numId="5" w16cid:durableId="623535640">
    <w:abstractNumId w:val="19"/>
  </w:num>
  <w:num w:numId="6" w16cid:durableId="330304607">
    <w:abstractNumId w:val="13"/>
  </w:num>
  <w:num w:numId="7" w16cid:durableId="2142844721">
    <w:abstractNumId w:val="8"/>
  </w:num>
  <w:num w:numId="8" w16cid:durableId="1410615865">
    <w:abstractNumId w:val="3"/>
  </w:num>
  <w:num w:numId="9" w16cid:durableId="976255081">
    <w:abstractNumId w:val="9"/>
  </w:num>
  <w:num w:numId="10" w16cid:durableId="83647565">
    <w:abstractNumId w:val="17"/>
  </w:num>
  <w:num w:numId="11" w16cid:durableId="67311194">
    <w:abstractNumId w:val="26"/>
  </w:num>
  <w:num w:numId="12" w16cid:durableId="1780562069">
    <w:abstractNumId w:val="11"/>
  </w:num>
  <w:num w:numId="13" w16cid:durableId="200703717">
    <w:abstractNumId w:val="12"/>
  </w:num>
  <w:num w:numId="14" w16cid:durableId="672415265">
    <w:abstractNumId w:val="7"/>
  </w:num>
  <w:num w:numId="15" w16cid:durableId="1814718055">
    <w:abstractNumId w:val="20"/>
  </w:num>
  <w:num w:numId="16" w16cid:durableId="281152357">
    <w:abstractNumId w:val="22"/>
  </w:num>
  <w:num w:numId="17" w16cid:durableId="1103770598">
    <w:abstractNumId w:val="18"/>
  </w:num>
  <w:num w:numId="18" w16cid:durableId="805588522">
    <w:abstractNumId w:val="30"/>
  </w:num>
  <w:num w:numId="19" w16cid:durableId="868227095">
    <w:abstractNumId w:val="16"/>
  </w:num>
  <w:num w:numId="20" w16cid:durableId="296378171">
    <w:abstractNumId w:val="1"/>
  </w:num>
  <w:num w:numId="21" w16cid:durableId="517277719">
    <w:abstractNumId w:val="10"/>
  </w:num>
  <w:num w:numId="22" w16cid:durableId="105783130">
    <w:abstractNumId w:val="31"/>
  </w:num>
  <w:num w:numId="23" w16cid:durableId="223611218">
    <w:abstractNumId w:val="21"/>
  </w:num>
  <w:num w:numId="24" w16cid:durableId="1074158149">
    <w:abstractNumId w:val="6"/>
  </w:num>
  <w:num w:numId="25" w16cid:durableId="1646549127">
    <w:abstractNumId w:val="27"/>
  </w:num>
  <w:num w:numId="26" w16cid:durableId="805127765">
    <w:abstractNumId w:val="29"/>
  </w:num>
  <w:num w:numId="27" w16cid:durableId="2121486142">
    <w:abstractNumId w:val="2"/>
  </w:num>
  <w:num w:numId="28" w16cid:durableId="914703086">
    <w:abstractNumId w:val="4"/>
  </w:num>
  <w:num w:numId="29" w16cid:durableId="1713532282">
    <w:abstractNumId w:val="14"/>
  </w:num>
  <w:num w:numId="30" w16cid:durableId="1485320806">
    <w:abstractNumId w:val="25"/>
  </w:num>
  <w:num w:numId="31" w16cid:durableId="31810849">
    <w:abstractNumId w:val="23"/>
  </w:num>
  <w:num w:numId="32" w16cid:durableId="260995926">
    <w:abstractNumId w:val="15"/>
  </w:num>
  <w:num w:numId="33" w16cid:durableId="11347582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27873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bordersDoNotSurroundHeader/>
  <w:bordersDoNotSurroundFooter/>
  <w:attachedTemplate r:id="rId1"/>
  <w:documentProtection w:edit="forms" w:enforcement="1" w:cryptProviderType="rsaAES" w:cryptAlgorithmClass="hash" w:cryptAlgorithmType="typeAny" w:cryptAlgorithmSid="14" w:cryptSpinCount="100000" w:hash="ifO2drMkP8L5opz2bxoLz3RXlC985q5UkMrioGBDnhvvF2DG/MK9WJa8zhXHYUGJqMao3cs6FMVtLn+MnQP8EA==" w:salt="Odz0H15TDQRjC+zbUxmyBg=="/>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6F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E7BAF"/>
    <w:rsid w:val="000F06E1"/>
    <w:rsid w:val="000F0E3C"/>
    <w:rsid w:val="000F19D5"/>
    <w:rsid w:val="000F4050"/>
    <w:rsid w:val="000F4AEA"/>
    <w:rsid w:val="000F67E9"/>
    <w:rsid w:val="00104926"/>
    <w:rsid w:val="00105453"/>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1B9A"/>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400"/>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0C0"/>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0B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E8B"/>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668"/>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AC2"/>
    <w:rsid w:val="00400E72"/>
    <w:rsid w:val="00401400"/>
    <w:rsid w:val="00404869"/>
    <w:rsid w:val="00405884"/>
    <w:rsid w:val="00407D39"/>
    <w:rsid w:val="0041477A"/>
    <w:rsid w:val="004167A3"/>
    <w:rsid w:val="004309CF"/>
    <w:rsid w:val="00432DAA"/>
    <w:rsid w:val="00432FC4"/>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8AA"/>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E3C"/>
    <w:rsid w:val="00555044"/>
    <w:rsid w:val="00561475"/>
    <w:rsid w:val="00562308"/>
    <w:rsid w:val="0056487B"/>
    <w:rsid w:val="00564FB9"/>
    <w:rsid w:val="00573D9E"/>
    <w:rsid w:val="005801E3"/>
    <w:rsid w:val="00581802"/>
    <w:rsid w:val="005836A8"/>
    <w:rsid w:val="00584034"/>
    <w:rsid w:val="0058409C"/>
    <w:rsid w:val="00584262"/>
    <w:rsid w:val="00586630"/>
    <w:rsid w:val="00587ADD"/>
    <w:rsid w:val="00593A49"/>
    <w:rsid w:val="00596160"/>
    <w:rsid w:val="005966E2"/>
    <w:rsid w:val="00597007"/>
    <w:rsid w:val="00597261"/>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73C"/>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98F"/>
    <w:rsid w:val="00693962"/>
    <w:rsid w:val="00694D37"/>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136D"/>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C85"/>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09D"/>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930"/>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560"/>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670"/>
    <w:rsid w:val="009062E6"/>
    <w:rsid w:val="00911BE5"/>
    <w:rsid w:val="0091379B"/>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27BF"/>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10C"/>
    <w:rsid w:val="009C27F1"/>
    <w:rsid w:val="009C3152"/>
    <w:rsid w:val="009C3257"/>
    <w:rsid w:val="009C4CFA"/>
    <w:rsid w:val="009C5070"/>
    <w:rsid w:val="009D0CEC"/>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6B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038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A48"/>
    <w:rsid w:val="00B65149"/>
    <w:rsid w:val="00B66567"/>
    <w:rsid w:val="00B66F52"/>
    <w:rsid w:val="00B66FE5"/>
    <w:rsid w:val="00B72880"/>
    <w:rsid w:val="00B758BF"/>
    <w:rsid w:val="00B77EC8"/>
    <w:rsid w:val="00B827A6"/>
    <w:rsid w:val="00B831CE"/>
    <w:rsid w:val="00B86677"/>
    <w:rsid w:val="00B87131"/>
    <w:rsid w:val="00B923D5"/>
    <w:rsid w:val="00B93897"/>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A56"/>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F06"/>
    <w:rsid w:val="00C7064D"/>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2C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2A1F"/>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531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5C7"/>
    <w:rsid w:val="00DD00FF"/>
    <w:rsid w:val="00DD0619"/>
    <w:rsid w:val="00DD07FB"/>
    <w:rsid w:val="00DD25C6"/>
    <w:rsid w:val="00DD4FE5"/>
    <w:rsid w:val="00DD54B0"/>
    <w:rsid w:val="00DD57EE"/>
    <w:rsid w:val="00DD6BCC"/>
    <w:rsid w:val="00DE0A4B"/>
    <w:rsid w:val="00DE0FDE"/>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77C99"/>
    <w:rsid w:val="00E81C6C"/>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3D55"/>
    <w:rsid w:val="00EE0350"/>
    <w:rsid w:val="00EE0719"/>
    <w:rsid w:val="00EE0E80"/>
    <w:rsid w:val="00EE26FE"/>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634"/>
    <w:rsid w:val="00F32780"/>
    <w:rsid w:val="00F33817"/>
    <w:rsid w:val="00F420D5"/>
    <w:rsid w:val="00F451EA"/>
    <w:rsid w:val="00F45447"/>
    <w:rsid w:val="00F456C6"/>
    <w:rsid w:val="00F4577B"/>
    <w:rsid w:val="00F46496"/>
    <w:rsid w:val="00F474D0"/>
    <w:rsid w:val="00F50179"/>
    <w:rsid w:val="00F515EE"/>
    <w:rsid w:val="00F52C7B"/>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5F4"/>
    <w:rsid w:val="00FF5B99"/>
    <w:rsid w:val="00FF730C"/>
    <w:rsid w:val="00FF73F4"/>
    <w:rsid w:val="00FF7CE4"/>
    <w:rsid w:val="00FF7E39"/>
    <w:rsid w:val="078B5EF9"/>
    <w:rsid w:val="12F47048"/>
    <w:rsid w:val="16731C0F"/>
    <w:rsid w:val="1A2541AB"/>
    <w:rsid w:val="1A8171DE"/>
    <w:rsid w:val="1EAA4E8C"/>
    <w:rsid w:val="22B440FE"/>
    <w:rsid w:val="3D0E6600"/>
    <w:rsid w:val="41BD4926"/>
    <w:rsid w:val="629B28F4"/>
    <w:rsid w:val="64287B33"/>
    <w:rsid w:val="69A43B52"/>
    <w:rsid w:val="7D341239"/>
    <w:rsid w:val="7F74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B67F722"/>
  <w15:docId w15:val="{8E25053D-1678-4BD4-BFF1-AA940E60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afffc"/>
    <w:qFormat/>
    <w:pPr>
      <w:spacing w:after="120"/>
    </w:pPr>
  </w:style>
  <w:style w:type="paragraph" w:styleId="TOC5">
    <w:name w:val="toc 5"/>
    <w:basedOn w:val="afff6"/>
    <w:next w:val="afff6"/>
    <w:autoRedefine/>
    <w:uiPriority w:val="39"/>
    <w:unhideWhenUsed/>
    <w:qFormat/>
    <w:pPr>
      <w:ind w:left="839"/>
    </w:pPr>
    <w:rPr>
      <w:rFonts w:ascii="宋体"/>
    </w:rPr>
  </w:style>
  <w:style w:type="paragraph" w:styleId="TOC3">
    <w:name w:val="toc 3"/>
    <w:basedOn w:val="afff6"/>
    <w:next w:val="afff6"/>
    <w:autoRedefine/>
    <w:uiPriority w:val="39"/>
    <w:unhideWhenUsed/>
    <w:qFormat/>
    <w:pPr>
      <w:spacing w:line="300" w:lineRule="exact"/>
      <w:ind w:left="420"/>
    </w:pPr>
    <w:rPr>
      <w:rFonts w:ascii="宋体"/>
    </w:rPr>
  </w:style>
  <w:style w:type="paragraph" w:styleId="afffd">
    <w:name w:val="Balloon Text"/>
    <w:basedOn w:val="afff6"/>
    <w:link w:val="afffe"/>
    <w:uiPriority w:val="99"/>
    <w:semiHidden/>
    <w:unhideWhenUsed/>
    <w:qFormat/>
    <w:rPr>
      <w:sz w:val="18"/>
      <w:szCs w:val="18"/>
    </w:rPr>
  </w:style>
  <w:style w:type="paragraph" w:styleId="affff">
    <w:name w:val="footer"/>
    <w:basedOn w:val="afff6"/>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qFormat/>
    <w:pPr>
      <w:tabs>
        <w:tab w:val="center" w:pos="4153"/>
        <w:tab w:val="right" w:pos="8306"/>
      </w:tabs>
      <w:adjustRightInd/>
      <w:snapToGrid w:val="0"/>
      <w:jc w:val="center"/>
    </w:pPr>
    <w:rPr>
      <w:sz w:val="18"/>
      <w:szCs w:val="18"/>
    </w:rPr>
  </w:style>
  <w:style w:type="paragraph" w:styleId="TOC1">
    <w:name w:val="toc 1"/>
    <w:basedOn w:val="afff6"/>
    <w:next w:val="afff6"/>
    <w:autoRedefine/>
    <w:uiPriority w:val="39"/>
    <w:unhideWhenUsed/>
    <w:qFormat/>
    <w:rPr>
      <w:rFonts w:ascii="宋体"/>
    </w:rPr>
  </w:style>
  <w:style w:type="paragraph" w:styleId="TOC4">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3">
    <w:name w:val="footnote text"/>
    <w:basedOn w:val="afff6"/>
    <w:next w:val="afff6"/>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autoRedefine/>
    <w:uiPriority w:val="39"/>
    <w:unhideWhenUsed/>
    <w:qFormat/>
    <w:pPr>
      <w:spacing w:line="300" w:lineRule="exact"/>
      <w:ind w:left="1049"/>
    </w:pPr>
    <w:rPr>
      <w:rFonts w:ascii="宋体"/>
    </w:rPr>
  </w:style>
  <w:style w:type="paragraph" w:styleId="affff5">
    <w:name w:val="table of figures"/>
    <w:basedOn w:val="afff6"/>
    <w:next w:val="afff6"/>
    <w:semiHidden/>
    <w:qFormat/>
    <w:pPr>
      <w:adjustRightInd/>
      <w:spacing w:line="240" w:lineRule="auto"/>
      <w:jc w:val="left"/>
    </w:pPr>
    <w:rPr>
      <w:szCs w:val="24"/>
    </w:rPr>
  </w:style>
  <w:style w:type="paragraph" w:styleId="TOC2">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6">
    <w:name w:val="Title"/>
    <w:basedOn w:val="afff6"/>
    <w:link w:val="affff7"/>
    <w:qFormat/>
    <w:pPr>
      <w:spacing w:before="240" w:after="60"/>
      <w:jc w:val="center"/>
      <w:outlineLvl w:val="0"/>
    </w:pPr>
    <w:rPr>
      <w:rFonts w:ascii="Arial" w:hAnsi="Arial" w:cs="Arial"/>
      <w:b/>
      <w:bCs/>
      <w:sz w:val="32"/>
      <w:szCs w:val="32"/>
    </w:rPr>
  </w:style>
  <w:style w:type="table" w:styleId="affff8">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6"/>
    <w:next w:val="afff6"/>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f5">
    <w:name w:val="标准文件_标准正文"/>
    <w:basedOn w:val="afff6"/>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6"/>
    <w:qFormat/>
    <w:pPr>
      <w:jc w:val="center"/>
    </w:pPr>
    <w:rPr>
      <w:rFonts w:ascii="黑体" w:eastAsia="黑体"/>
      <w:kern w:val="0"/>
      <w:sz w:val="44"/>
    </w:rPr>
  </w:style>
  <w:style w:type="paragraph" w:customStyle="1" w:styleId="afffff9">
    <w:name w:val="标准文件_标准代替"/>
    <w:basedOn w:val="afff6"/>
    <w:next w:val="afff6"/>
    <w:qFormat/>
    <w:pPr>
      <w:spacing w:line="310" w:lineRule="exact"/>
      <w:jc w:val="right"/>
    </w:pPr>
    <w:rPr>
      <w:rFonts w:ascii="宋体" w:hAnsi="宋体"/>
      <w:kern w:val="0"/>
    </w:rPr>
  </w:style>
  <w:style w:type="paragraph" w:customStyle="1" w:styleId="afffffa">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6"/>
    <w:qFormat/>
    <w:pPr>
      <w:jc w:val="left"/>
    </w:pPr>
  </w:style>
  <w:style w:type="paragraph" w:customStyle="1" w:styleId="afffffd">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6"/>
    <w:next w:val="afffff9"/>
    <w:qFormat/>
    <w:pPr>
      <w:spacing w:line="310" w:lineRule="exact"/>
      <w:jc w:val="right"/>
    </w:pPr>
    <w:rPr>
      <w:rFonts w:ascii="黑体" w:eastAsia="黑体"/>
      <w:kern w:val="0"/>
      <w:sz w:val="28"/>
    </w:rPr>
  </w:style>
  <w:style w:type="paragraph" w:customStyle="1" w:styleId="affffff0">
    <w:name w:val="标准文件_封面标准分类号"/>
    <w:basedOn w:val="afff6"/>
    <w:qFormat/>
    <w:rPr>
      <w:rFonts w:ascii="黑体" w:eastAsia="黑体"/>
      <w:b/>
      <w:kern w:val="0"/>
      <w:sz w:val="28"/>
    </w:rPr>
  </w:style>
  <w:style w:type="paragraph" w:customStyle="1" w:styleId="affffff1">
    <w:name w:val="标准文件_封面标准名称"/>
    <w:basedOn w:val="afff6"/>
    <w:qFormat/>
    <w:pPr>
      <w:spacing w:line="240" w:lineRule="auto"/>
      <w:jc w:val="center"/>
    </w:pPr>
    <w:rPr>
      <w:rFonts w:ascii="黑体" w:eastAsia="黑体"/>
      <w:kern w:val="0"/>
      <w:sz w:val="52"/>
    </w:rPr>
  </w:style>
  <w:style w:type="paragraph" w:customStyle="1" w:styleId="affffff2">
    <w:name w:val="标准文件_封面标准英文名称"/>
    <w:basedOn w:val="afff6"/>
    <w:qFormat/>
    <w:pPr>
      <w:spacing w:line="240" w:lineRule="auto"/>
      <w:jc w:val="center"/>
    </w:pPr>
    <w:rPr>
      <w:rFonts w:ascii="黑体" w:eastAsia="黑体"/>
      <w:b/>
      <w:sz w:val="28"/>
    </w:rPr>
  </w:style>
  <w:style w:type="paragraph" w:customStyle="1" w:styleId="affffff3">
    <w:name w:val="标准文件_封面发布日期"/>
    <w:basedOn w:val="afff6"/>
    <w:qFormat/>
    <w:pPr>
      <w:spacing w:line="310" w:lineRule="exact"/>
    </w:pPr>
    <w:rPr>
      <w:rFonts w:ascii="黑体" w:eastAsia="黑体"/>
      <w:kern w:val="0"/>
      <w:sz w:val="28"/>
    </w:rPr>
  </w:style>
  <w:style w:type="paragraph" w:customStyle="1" w:styleId="affffff4">
    <w:name w:val="标准文件_封面密级"/>
    <w:basedOn w:val="afff6"/>
    <w:qFormat/>
    <w:rPr>
      <w:rFonts w:eastAsia="黑体"/>
      <w:sz w:val="32"/>
    </w:rPr>
  </w:style>
  <w:style w:type="paragraph" w:customStyle="1" w:styleId="affffff5">
    <w:name w:val="标准文件_封面实施日期"/>
    <w:basedOn w:val="afff6"/>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6"/>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1"/>
    <w:qFormat/>
    <w:pPr>
      <w:numPr>
        <w:numId w:val="10"/>
      </w:numPr>
    </w:pPr>
  </w:style>
  <w:style w:type="paragraph" w:customStyle="1" w:styleId="afff0">
    <w:name w:val="标准文件_三级条标题"/>
    <w:basedOn w:val="afff"/>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6"/>
    <w:qFormat/>
    <w:pPr>
      <w:numPr>
        <w:ilvl w:val="2"/>
      </w:numPr>
      <w:spacing w:beforeLines="50" w:before="50" w:afterLines="50" w:after="50"/>
      <w:outlineLvl w:val="1"/>
    </w:pPr>
  </w:style>
  <w:style w:type="paragraph" w:customStyle="1" w:styleId="afffffff">
    <w:name w:val="标准文件_一致程度"/>
    <w:basedOn w:val="afff6"/>
    <w:qFormat/>
    <w:pPr>
      <w:spacing w:line="440" w:lineRule="exact"/>
      <w:jc w:val="center"/>
    </w:pPr>
    <w:rPr>
      <w:sz w:val="28"/>
    </w:rPr>
  </w:style>
  <w:style w:type="paragraph" w:customStyle="1" w:styleId="afffffff0">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6"/>
    <w:next w:val="afffff5"/>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6"/>
    <w:qFormat/>
    <w:pPr>
      <w:numPr>
        <w:numId w:val="18"/>
      </w:numPr>
      <w:jc w:val="center"/>
    </w:pPr>
    <w:rPr>
      <w:rFonts w:ascii="黑体" w:eastAsia="黑体"/>
      <w:sz w:val="21"/>
    </w:rPr>
  </w:style>
  <w:style w:type="paragraph" w:customStyle="1" w:styleId="afc">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6"/>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6"/>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e"/>
    <w:qFormat/>
    <w:pPr>
      <w:spacing w:beforeLines="0" w:before="0" w:afterLines="0" w:after="0"/>
      <w:outlineLvl w:val="9"/>
    </w:pPr>
    <w:rPr>
      <w:rFonts w:ascii="宋体" w:eastAsia="宋体"/>
    </w:rPr>
  </w:style>
  <w:style w:type="paragraph" w:customStyle="1" w:styleId="afffffffff0">
    <w:name w:val="标准文件_五级无标题"/>
    <w:basedOn w:val="afff2"/>
    <w:qFormat/>
    <w:pPr>
      <w:spacing w:beforeLines="0" w:before="0" w:afterLines="0" w:after="0"/>
      <w:outlineLvl w:val="9"/>
    </w:pPr>
    <w:rPr>
      <w:rFonts w:ascii="宋体" w:eastAsia="宋体"/>
    </w:rPr>
  </w:style>
  <w:style w:type="paragraph" w:customStyle="1" w:styleId="afffffffff1">
    <w:name w:val="标准文件_三级无标题"/>
    <w:basedOn w:val="afff0"/>
    <w:qFormat/>
    <w:pPr>
      <w:spacing w:beforeLines="0" w:before="0" w:afterLines="0" w:after="0"/>
      <w:outlineLvl w:val="9"/>
    </w:pPr>
    <w:rPr>
      <w:rFonts w:ascii="宋体" w:eastAsia="宋体"/>
    </w:rPr>
  </w:style>
  <w:style w:type="paragraph" w:customStyle="1" w:styleId="afffffffff2">
    <w:name w:val="标准文件_二级无标题"/>
    <w:basedOn w:val="afff"/>
    <w:qFormat/>
    <w:pPr>
      <w:spacing w:beforeLines="0" w:before="0" w:afterLines="0" w:after="0"/>
      <w:outlineLvl w:val="9"/>
    </w:pPr>
    <w:rPr>
      <w:rFonts w:ascii="宋体" w:eastAsia="宋体"/>
    </w:rPr>
  </w:style>
  <w:style w:type="paragraph" w:customStyle="1" w:styleId="afffffffff3">
    <w:name w:val="标准_四级无标题"/>
    <w:basedOn w:val="afff1"/>
    <w:next w:val="afffff6"/>
    <w:qFormat/>
    <w:rPr>
      <w:rFonts w:eastAsia="宋体"/>
    </w:rPr>
  </w:style>
  <w:style w:type="paragraph" w:customStyle="1" w:styleId="afffffffff4">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4"/>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3">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6"/>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7"/>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7"/>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7"/>
    <w:qFormat/>
    <w:rPr>
      <w:rFonts w:ascii="黑体" w:eastAsia="黑体"/>
      <w:spacing w:val="85"/>
      <w:w w:val="100"/>
      <w:position w:val="3"/>
      <w:sz w:val="28"/>
      <w:szCs w:val="28"/>
    </w:rPr>
  </w:style>
  <w:style w:type="paragraph" w:customStyle="1" w:styleId="afb">
    <w:name w:val="标准_参考文献条目"/>
    <w:basedOn w:val="afff6"/>
    <w:qFormat/>
    <w:pPr>
      <w:widowControl/>
      <w:numPr>
        <w:numId w:val="32"/>
      </w:numPr>
      <w:adjustRightInd/>
      <w:spacing w:after="160" w:line="278" w:lineRule="auto"/>
      <w:ind w:leftChars="200" w:left="824"/>
    </w:pPr>
    <w:rPr>
      <w:rFonts w:ascii="宋体" w:hAnsi="Times New Roman" w:cstheme="minorBid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62D244B9F44DAB19DD9A4D66D201E"/>
        <w:category>
          <w:name w:val="常规"/>
          <w:gallery w:val="placeholder"/>
        </w:category>
        <w:types>
          <w:type w:val="bbPlcHdr"/>
        </w:types>
        <w:behaviors>
          <w:behavior w:val="content"/>
        </w:behaviors>
        <w:guid w:val="{2D56A6EB-2A07-43D0-B1DF-6FF33B8227FD}"/>
      </w:docPartPr>
      <w:docPartBody>
        <w:p w:rsidR="006D4898" w:rsidRDefault="00000000">
          <w:pPr>
            <w:pStyle w:val="EFC62D244B9F44DAB19DD9A4D66D201E"/>
            <w:rPr>
              <w:rFonts w:hint="eastAsia"/>
            </w:rPr>
          </w:pPr>
          <w:r>
            <w:rPr>
              <w:rStyle w:val="a3"/>
              <w:rFonts w:hint="eastAsia"/>
            </w:rPr>
            <w:t>单击或点击此处输入文字。</w:t>
          </w:r>
        </w:p>
      </w:docPartBody>
    </w:docPart>
    <w:docPart>
      <w:docPartPr>
        <w:name w:val="5505797FA974457EBAE2DB5757B7E213"/>
        <w:category>
          <w:name w:val="常规"/>
          <w:gallery w:val="placeholder"/>
        </w:category>
        <w:types>
          <w:type w:val="bbPlcHdr"/>
        </w:types>
        <w:behaviors>
          <w:behavior w:val="content"/>
        </w:behaviors>
        <w:guid w:val="{31669C3F-39F6-4D44-B25C-5011B3FA6599}"/>
      </w:docPartPr>
      <w:docPartBody>
        <w:p w:rsidR="006D4898" w:rsidRDefault="00000000">
          <w:pPr>
            <w:pStyle w:val="5505797FA974457EBAE2DB5757B7E213"/>
            <w:rPr>
              <w:rFonts w:hint="eastAsia"/>
            </w:rPr>
          </w:pPr>
          <w:r>
            <w:rPr>
              <w:rStyle w:val="a3"/>
              <w:rFonts w:hint="eastAsia"/>
            </w:rPr>
            <w:t>选择一项。</w:t>
          </w:r>
        </w:p>
      </w:docPartBody>
    </w:docPart>
    <w:docPart>
      <w:docPartPr>
        <w:name w:val="9D51A0C1406946D487C47D56819823E6"/>
        <w:category>
          <w:name w:val="常规"/>
          <w:gallery w:val="placeholder"/>
        </w:category>
        <w:types>
          <w:type w:val="bbPlcHdr"/>
        </w:types>
        <w:behaviors>
          <w:behavior w:val="content"/>
        </w:behaviors>
        <w:guid w:val="{1BEAAB11-E1D6-426C-9552-EE49CD92E4B0}"/>
      </w:docPartPr>
      <w:docPartBody>
        <w:p w:rsidR="006D4898" w:rsidRDefault="00000000">
          <w:pPr>
            <w:pStyle w:val="9D51A0C1406946D487C47D56819823E6"/>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3DBB" w:rsidRDefault="00A33DBB">
      <w:pPr>
        <w:spacing w:line="240" w:lineRule="auto"/>
        <w:rPr>
          <w:rFonts w:hint="eastAsia"/>
        </w:rPr>
      </w:pPr>
      <w:r>
        <w:separator/>
      </w:r>
    </w:p>
  </w:endnote>
  <w:endnote w:type="continuationSeparator" w:id="0">
    <w:p w:rsidR="00A33DBB" w:rsidRDefault="00A33DBB">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3DBB" w:rsidRDefault="00A33DBB">
      <w:pPr>
        <w:spacing w:after="0"/>
        <w:rPr>
          <w:rFonts w:hint="eastAsia"/>
        </w:rPr>
      </w:pPr>
      <w:r>
        <w:separator/>
      </w:r>
    </w:p>
  </w:footnote>
  <w:footnote w:type="continuationSeparator" w:id="0">
    <w:p w:rsidR="00A33DBB" w:rsidRDefault="00A33DBB">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83A"/>
    <w:rsid w:val="000B5D4D"/>
    <w:rsid w:val="000C7EE2"/>
    <w:rsid w:val="004309CF"/>
    <w:rsid w:val="0055052B"/>
    <w:rsid w:val="006D4898"/>
    <w:rsid w:val="0091379B"/>
    <w:rsid w:val="00A33DBB"/>
    <w:rsid w:val="00B64A48"/>
    <w:rsid w:val="00C013D6"/>
    <w:rsid w:val="00D65317"/>
    <w:rsid w:val="00E3383A"/>
    <w:rsid w:val="00E77C99"/>
    <w:rsid w:val="00F17E3F"/>
    <w:rsid w:val="00FF4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FC62D244B9F44DAB19DD9A4D66D201E">
    <w:name w:val="EFC62D244B9F44DAB19DD9A4D66D201E"/>
    <w:qFormat/>
    <w:pPr>
      <w:widowControl w:val="0"/>
      <w:spacing w:after="160" w:line="278" w:lineRule="auto"/>
    </w:pPr>
    <w:rPr>
      <w:kern w:val="2"/>
      <w:sz w:val="22"/>
      <w:szCs w:val="24"/>
      <w14:ligatures w14:val="standardContextual"/>
    </w:rPr>
  </w:style>
  <w:style w:type="paragraph" w:customStyle="1" w:styleId="5505797FA974457EBAE2DB5757B7E213">
    <w:name w:val="5505797FA974457EBAE2DB5757B7E213"/>
    <w:qFormat/>
    <w:pPr>
      <w:widowControl w:val="0"/>
      <w:spacing w:after="160" w:line="278" w:lineRule="auto"/>
    </w:pPr>
    <w:rPr>
      <w:kern w:val="2"/>
      <w:sz w:val="22"/>
      <w:szCs w:val="24"/>
      <w14:ligatures w14:val="standardContextual"/>
    </w:rPr>
  </w:style>
  <w:style w:type="paragraph" w:customStyle="1" w:styleId="9D51A0C1406946D487C47D56819823E6">
    <w:name w:val="9D51A0C1406946D487C47D56819823E6"/>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174</TotalTime>
  <Pages>1</Pages>
  <Words>1896</Words>
  <Characters>2446</Characters>
  <Application>Microsoft Office Word</Application>
  <DocSecurity>0</DocSecurity>
  <Lines>244</Lines>
  <Paragraphs>361</Paragraphs>
  <ScaleCrop>false</ScaleCrop>
  <Company>PCMI</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WuYong</cp:lastModifiedBy>
  <cp:revision>51</cp:revision>
  <cp:lastPrinted>2021-02-02T08:22:00Z</cp:lastPrinted>
  <dcterms:created xsi:type="dcterms:W3CDTF">2025-07-17T07:05:00Z</dcterms:created>
  <dcterms:modified xsi:type="dcterms:W3CDTF">2025-09-22T08:34:00Z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eyJoZGlkIjoiODViY2JkMjU3NGYzZTEwMzZmMGFkZWViYmNkYWU3NDIiLCJ1c2VySWQiOiI2MDI0NTk1MDcifQ==</vt:lpwstr>
  </property>
  <property fmtid="{D5CDD505-2E9C-101B-9397-08002B2CF9AE}" pid="15" name="KSOProductBuildVer">
    <vt:lpwstr>2052-12.1.0.21915</vt:lpwstr>
  </property>
  <property fmtid="{D5CDD505-2E9C-101B-9397-08002B2CF9AE}" pid="16" name="ICV">
    <vt:lpwstr>90DDCC1C063B467EB685E347D950161A_12</vt:lpwstr>
  </property>
</Properties>
</file>